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94" w:rsidRDefault="00E42F35">
      <w:pPr>
        <w:pStyle w:val="BodyText"/>
        <w:tabs>
          <w:tab w:val="left" w:pos="5773"/>
          <w:tab w:val="left" w:pos="8639"/>
        </w:tabs>
        <w:spacing w:before="76"/>
        <w:ind w:right="1098"/>
        <w:jc w:val="right"/>
      </w:pPr>
      <w:r>
        <w:tab/>
        <w:t>Observation</w:t>
      </w:r>
      <w:r>
        <w:rPr>
          <w:spacing w:val="-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5094" w:rsidRDefault="00E42F35">
      <w:pPr>
        <w:pStyle w:val="BodyText"/>
        <w:tabs>
          <w:tab w:val="left" w:pos="2685"/>
        </w:tabs>
        <w:ind w:right="1098"/>
        <w:jc w:val="right"/>
      </w:pPr>
      <w:r>
        <w:t>Observer’s</w:t>
      </w:r>
      <w:r>
        <w:rPr>
          <w:spacing w:val="-3"/>
        </w:rPr>
        <w:t xml:space="preserve"> </w:t>
      </w:r>
      <w:r>
        <w:t xml:space="preserve">Initials: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5094" w:rsidRDefault="00E42F35">
      <w:pPr>
        <w:pStyle w:val="BodyText"/>
        <w:spacing w:before="170"/>
        <w:ind w:left="2172" w:right="1645"/>
        <w:jc w:val="center"/>
      </w:pPr>
      <w:r>
        <w:t>PURDUE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FORT</w:t>
      </w:r>
      <w:r>
        <w:rPr>
          <w:spacing w:val="-3"/>
        </w:rPr>
        <w:t xml:space="preserve"> </w:t>
      </w:r>
      <w:r>
        <w:t>WAYNE</w:t>
      </w:r>
    </w:p>
    <w:p w:rsidR="00435094" w:rsidRDefault="00E42F35">
      <w:pPr>
        <w:pStyle w:val="BodyText"/>
        <w:ind w:left="2173" w:right="1645"/>
        <w:jc w:val="center"/>
      </w:pPr>
      <w:r>
        <w:t>Middle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Form</w:t>
      </w:r>
    </w:p>
    <w:p w:rsidR="00435094" w:rsidRDefault="00435094">
      <w:pPr>
        <w:pStyle w:val="BodyText"/>
        <w:spacing w:before="1"/>
        <w:rPr>
          <w:sz w:val="14"/>
        </w:rPr>
      </w:pPr>
    </w:p>
    <w:p w:rsidR="00435094" w:rsidRDefault="00E42F35">
      <w:pPr>
        <w:tabs>
          <w:tab w:val="left" w:pos="4440"/>
          <w:tab w:val="left" w:pos="5160"/>
          <w:tab w:val="left" w:pos="9345"/>
        </w:tabs>
        <w:spacing w:before="90"/>
        <w:ind w:left="120"/>
      </w:pPr>
      <w:r>
        <w:t>Student:</w:t>
      </w:r>
      <w:r>
        <w:rPr>
          <w:u w:val="single"/>
        </w:rPr>
        <w:tab/>
      </w:r>
      <w:r>
        <w:tab/>
        <w:t>Visitation</w:t>
      </w:r>
      <w:r>
        <w:rPr>
          <w:spacing w:val="-2"/>
        </w:rPr>
        <w:t xml:space="preserve"> </w:t>
      </w:r>
      <w:r>
        <w:t xml:space="preserve">Date/Time: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5094" w:rsidRDefault="00E42F35">
      <w:pPr>
        <w:tabs>
          <w:tab w:val="left" w:pos="6999"/>
        </w:tabs>
        <w:spacing w:before="1"/>
        <w:ind w:left="119"/>
      </w:pPr>
      <w:r>
        <w:t>University</w:t>
      </w:r>
      <w:r>
        <w:rPr>
          <w:spacing w:val="-6"/>
        </w:rPr>
        <w:t xml:space="preserve"> </w:t>
      </w:r>
      <w:r>
        <w:t>Supervisor/Cooperating</w:t>
      </w:r>
      <w:r>
        <w:rPr>
          <w:spacing w:val="-6"/>
        </w:rPr>
        <w:t xml:space="preserve"> </w:t>
      </w:r>
      <w:r>
        <w:t xml:space="preserve">Teacher: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5094" w:rsidRDefault="00435094">
      <w:pPr>
        <w:sectPr w:rsidR="00435094">
          <w:type w:val="continuous"/>
          <w:pgSz w:w="12240" w:h="15840"/>
          <w:pgMar w:top="640" w:right="1060" w:bottom="280" w:left="1320" w:header="720" w:footer="720" w:gutter="0"/>
          <w:cols w:space="720"/>
        </w:sectPr>
      </w:pPr>
    </w:p>
    <w:p w:rsidR="00435094" w:rsidRDefault="00E42F35">
      <w:pPr>
        <w:tabs>
          <w:tab w:val="left" w:pos="4103"/>
        </w:tabs>
        <w:spacing w:line="252" w:lineRule="exact"/>
        <w:ind w:left="120"/>
      </w:pPr>
      <w:r>
        <w:t xml:space="preserve">School: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5094" w:rsidRDefault="00E42F35">
      <w:pPr>
        <w:tabs>
          <w:tab w:val="left" w:pos="2494"/>
        </w:tabs>
        <w:spacing w:line="252" w:lineRule="exact"/>
        <w:ind w:left="120"/>
      </w:pPr>
      <w:r>
        <w:br w:type="column"/>
      </w: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Students: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35094" w:rsidRDefault="00E42F35" w:rsidP="00E42F35">
      <w:pPr>
        <w:tabs>
          <w:tab w:val="left" w:pos="2218"/>
        </w:tabs>
        <w:spacing w:line="252" w:lineRule="exact"/>
        <w:ind w:left="120"/>
      </w:pPr>
      <w:r>
        <w:br w:type="column"/>
      </w:r>
      <w:r>
        <w:t xml:space="preserve">Subject: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42F35" w:rsidRDefault="00E42F35" w:rsidP="00E42F35">
      <w:pPr>
        <w:tabs>
          <w:tab w:val="left" w:pos="2218"/>
        </w:tabs>
        <w:spacing w:line="252" w:lineRule="exact"/>
        <w:ind w:left="120"/>
      </w:pPr>
    </w:p>
    <w:p w:rsidR="00E42F35" w:rsidRDefault="00E42F35" w:rsidP="00E42F35">
      <w:pPr>
        <w:tabs>
          <w:tab w:val="left" w:pos="2218"/>
        </w:tabs>
        <w:spacing w:line="252" w:lineRule="exact"/>
        <w:sectPr w:rsidR="00E42F35">
          <w:type w:val="continuous"/>
          <w:pgSz w:w="12240" w:h="15840"/>
          <w:pgMar w:top="640" w:right="1060" w:bottom="280" w:left="1320" w:header="720" w:footer="720" w:gutter="0"/>
          <w:cols w:num="3" w:space="720" w:equalWidth="0">
            <w:col w:w="4144" w:space="176"/>
            <w:col w:w="2535" w:space="345"/>
            <w:col w:w="2660"/>
          </w:cols>
        </w:sectPr>
      </w:pPr>
    </w:p>
    <w:p w:rsidR="00435094" w:rsidRDefault="00435094">
      <w:pPr>
        <w:pStyle w:val="BodyText"/>
        <w:spacing w:before="1"/>
        <w:rPr>
          <w:sz w:val="16"/>
        </w:rPr>
      </w:pPr>
    </w:p>
    <w:p w:rsidR="00435094" w:rsidRDefault="00435094">
      <w:pPr>
        <w:rPr>
          <w:sz w:val="16"/>
        </w:rPr>
        <w:sectPr w:rsidR="00435094">
          <w:type w:val="continuous"/>
          <w:pgSz w:w="12240" w:h="15840"/>
          <w:pgMar w:top="640" w:right="1060" w:bottom="280" w:left="1320" w:header="720" w:footer="720" w:gutter="0"/>
          <w:cols w:space="720"/>
        </w:sectPr>
      </w:pPr>
    </w:p>
    <w:tbl>
      <w:tblPr>
        <w:tblStyle w:val="TableGrid"/>
        <w:tblW w:w="9888" w:type="dxa"/>
        <w:tblInd w:w="120" w:type="dxa"/>
        <w:tblLook w:val="04A0" w:firstRow="1" w:lastRow="0" w:firstColumn="1" w:lastColumn="0" w:noHBand="0" w:noVBand="1"/>
      </w:tblPr>
      <w:tblGrid>
        <w:gridCol w:w="7098"/>
        <w:gridCol w:w="2790"/>
      </w:tblGrid>
      <w:tr w:rsidR="00E42F35" w:rsidTr="00E42F35">
        <w:tc>
          <w:tcPr>
            <w:tcW w:w="7098" w:type="dxa"/>
          </w:tcPr>
          <w:p w:rsidR="00E42F35" w:rsidRDefault="00E42F35" w:rsidP="00E42F35">
            <w:pPr>
              <w:pStyle w:val="BodyText"/>
              <w:spacing w:before="90"/>
              <w:ind w:left="120"/>
            </w:pP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Observations:</w:t>
            </w:r>
            <w:r>
              <w:rPr>
                <w:spacing w:val="57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hear?</w:t>
            </w:r>
          </w:p>
        </w:tc>
        <w:tc>
          <w:tcPr>
            <w:tcW w:w="2790" w:type="dxa"/>
          </w:tcPr>
          <w:p w:rsidR="00E42F35" w:rsidRDefault="00E42F35">
            <w:pPr>
              <w:pStyle w:val="BodyText"/>
              <w:spacing w:before="90"/>
            </w:pPr>
            <w:r w:rsidRPr="00E42F35">
              <w:t>Questions/comments/ connections to standards:</w:t>
            </w:r>
          </w:p>
        </w:tc>
      </w:tr>
      <w:tr w:rsidR="00E42F35" w:rsidTr="00E42F35">
        <w:tc>
          <w:tcPr>
            <w:tcW w:w="7098" w:type="dxa"/>
          </w:tcPr>
          <w:p w:rsidR="00E42F35" w:rsidRDefault="00E42F35">
            <w:pPr>
              <w:pStyle w:val="BodyText"/>
              <w:spacing w:before="90"/>
            </w:pPr>
          </w:p>
        </w:tc>
        <w:tc>
          <w:tcPr>
            <w:tcW w:w="2790" w:type="dxa"/>
          </w:tcPr>
          <w:p w:rsidR="00E42F35" w:rsidRDefault="00E42F35">
            <w:pPr>
              <w:pStyle w:val="BodyText"/>
              <w:spacing w:before="90"/>
            </w:pPr>
          </w:p>
        </w:tc>
      </w:tr>
    </w:tbl>
    <w:p w:rsidR="00E42F35" w:rsidRDefault="00E42F35">
      <w:pPr>
        <w:pStyle w:val="BodyText"/>
        <w:spacing w:before="90"/>
        <w:ind w:left="120" w:right="109"/>
      </w:pPr>
      <w:r>
        <w:br w:type="column"/>
      </w:r>
    </w:p>
    <w:p w:rsidR="00E42F35" w:rsidRDefault="00E42F35">
      <w:pPr>
        <w:pStyle w:val="BodyText"/>
        <w:spacing w:before="90"/>
        <w:ind w:left="120" w:right="109"/>
      </w:pPr>
    </w:p>
    <w:p w:rsidR="00435094" w:rsidRDefault="00435094">
      <w:pPr>
        <w:sectPr w:rsidR="00435094" w:rsidSect="00E42F35">
          <w:type w:val="continuous"/>
          <w:pgSz w:w="12240" w:h="15840"/>
          <w:pgMar w:top="640" w:right="1060" w:bottom="280" w:left="1320" w:header="720" w:footer="720" w:gutter="0"/>
          <w:cols w:space="720" w:equalWidth="0">
            <w:col w:w="9860" w:space="2082"/>
          </w:cols>
        </w:sectPr>
      </w:pPr>
    </w:p>
    <w:p w:rsidR="00435094" w:rsidRDefault="00E42F35">
      <w:pPr>
        <w:pStyle w:val="BodyText"/>
        <w:tabs>
          <w:tab w:val="left" w:pos="5893"/>
          <w:tab w:val="left" w:pos="8759"/>
        </w:tabs>
        <w:spacing w:before="76"/>
        <w:ind w:left="120"/>
      </w:pPr>
      <w:bookmarkStart w:id="0" w:name="_GoBack"/>
      <w:bookmarkEnd w:id="0"/>
      <w:r>
        <w:lastRenderedPageBreak/>
        <w:tab/>
        <w:t>Observation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5094" w:rsidRDefault="00E42F35">
      <w:pPr>
        <w:pStyle w:val="BodyText"/>
        <w:tabs>
          <w:tab w:val="left" w:pos="8759"/>
        </w:tabs>
        <w:spacing w:line="386" w:lineRule="auto"/>
        <w:ind w:left="120" w:right="1098" w:firstLine="5954"/>
      </w:pPr>
      <w:r>
        <w:t>Observer’s</w:t>
      </w:r>
      <w:r>
        <w:rPr>
          <w:spacing w:val="-6"/>
        </w:rPr>
        <w:t xml:space="preserve"> </w:t>
      </w:r>
      <w:r>
        <w:t xml:space="preserve">Initials: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Observer’s</w:t>
      </w:r>
      <w:r>
        <w:rPr>
          <w:spacing w:val="-1"/>
        </w:rPr>
        <w:t xml:space="preserve"> </w:t>
      </w:r>
      <w:r>
        <w:t>additional feedback (highlight</w:t>
      </w:r>
      <w:r>
        <w:rPr>
          <w:spacing w:val="-1"/>
        </w:rPr>
        <w:t xml:space="preserve"> </w:t>
      </w:r>
      <w:r>
        <w:t>the areas of</w:t>
      </w:r>
      <w:r>
        <w:rPr>
          <w:spacing w:val="-2"/>
        </w:rPr>
        <w:t xml:space="preserve"> </w:t>
      </w:r>
      <w:r>
        <w:t>strength):</w:t>
      </w: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E42F35">
      <w:pPr>
        <w:spacing w:before="177"/>
        <w:ind w:left="120"/>
        <w:rPr>
          <w:sz w:val="24"/>
        </w:rPr>
      </w:pP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determined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jointly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AMLE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pages)</w:t>
      </w: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435094">
      <w:pPr>
        <w:pStyle w:val="BodyText"/>
        <w:rPr>
          <w:sz w:val="26"/>
        </w:rPr>
      </w:pPr>
    </w:p>
    <w:p w:rsidR="00435094" w:rsidRDefault="00E42F35">
      <w:pPr>
        <w:pStyle w:val="BodyText"/>
        <w:spacing w:before="206"/>
        <w:ind w:left="120"/>
      </w:pPr>
      <w:r>
        <w:t>University</w:t>
      </w:r>
      <w:r>
        <w:rPr>
          <w:spacing w:val="-4"/>
        </w:rPr>
        <w:t xml:space="preserve"> </w:t>
      </w:r>
      <w:r>
        <w:t>Supervisor/Cooperating</w:t>
      </w:r>
      <w:r>
        <w:rPr>
          <w:spacing w:val="-4"/>
        </w:rPr>
        <w:t xml:space="preserve"> </w:t>
      </w:r>
      <w:r>
        <w:t>Teacher:</w:t>
      </w:r>
    </w:p>
    <w:p w:rsidR="00435094" w:rsidRDefault="00435094">
      <w:pPr>
        <w:pStyle w:val="BodyText"/>
        <w:rPr>
          <w:sz w:val="20"/>
        </w:rPr>
      </w:pPr>
    </w:p>
    <w:p w:rsidR="00435094" w:rsidRDefault="00435094">
      <w:pPr>
        <w:pStyle w:val="BodyText"/>
        <w:rPr>
          <w:sz w:val="20"/>
        </w:rPr>
      </w:pPr>
    </w:p>
    <w:p w:rsidR="00435094" w:rsidRDefault="00E42F35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5C2B" id="docshape3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35094" w:rsidRDefault="00E42F35">
      <w:pPr>
        <w:pStyle w:val="BodyText"/>
        <w:tabs>
          <w:tab w:val="left" w:pos="5159"/>
        </w:tabs>
        <w:ind w:left="1560"/>
      </w:pPr>
      <w:r>
        <w:t>(Signature)</w:t>
      </w:r>
      <w:r>
        <w:tab/>
        <w:t>(Date)</w:t>
      </w:r>
    </w:p>
    <w:p w:rsidR="00435094" w:rsidRDefault="00435094">
      <w:pPr>
        <w:pStyle w:val="BodyText"/>
      </w:pPr>
    </w:p>
    <w:p w:rsidR="00435094" w:rsidRDefault="00E42F35">
      <w:pPr>
        <w:pStyle w:val="BodyText"/>
        <w:ind w:left="120"/>
      </w:pPr>
      <w:r>
        <w:t>Student</w:t>
      </w:r>
      <w:r>
        <w:rPr>
          <w:spacing w:val="-2"/>
        </w:rPr>
        <w:t xml:space="preserve"> </w:t>
      </w:r>
      <w:r>
        <w:t>Teacher:</w:t>
      </w:r>
    </w:p>
    <w:p w:rsidR="00435094" w:rsidRDefault="00435094">
      <w:pPr>
        <w:pStyle w:val="BodyText"/>
        <w:rPr>
          <w:sz w:val="20"/>
        </w:rPr>
      </w:pPr>
    </w:p>
    <w:p w:rsidR="00435094" w:rsidRDefault="00435094">
      <w:pPr>
        <w:pStyle w:val="BodyText"/>
        <w:rPr>
          <w:sz w:val="20"/>
        </w:rPr>
      </w:pPr>
    </w:p>
    <w:p w:rsidR="00435094" w:rsidRDefault="00E42F35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401D" id="docshape4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35094" w:rsidRDefault="00E42F35">
      <w:pPr>
        <w:pStyle w:val="BodyText"/>
        <w:tabs>
          <w:tab w:val="left" w:pos="5159"/>
        </w:tabs>
        <w:ind w:left="1560"/>
      </w:pPr>
      <w:r>
        <w:t>(Signature)</w:t>
      </w:r>
      <w:r>
        <w:tab/>
        <w:t>(Date)</w:t>
      </w:r>
    </w:p>
    <w:p w:rsidR="00435094" w:rsidRDefault="00435094">
      <w:pPr>
        <w:sectPr w:rsidR="00435094">
          <w:pgSz w:w="12240" w:h="15840"/>
          <w:pgMar w:top="640" w:right="1060" w:bottom="280" w:left="1320" w:header="720" w:footer="720" w:gutter="0"/>
          <w:cols w:space="720"/>
        </w:sectPr>
      </w:pPr>
    </w:p>
    <w:p w:rsidR="00435094" w:rsidRDefault="00E42F35">
      <w:pPr>
        <w:spacing w:before="59"/>
        <w:ind w:left="3230" w:right="788" w:hanging="2684"/>
        <w:rPr>
          <w:b/>
          <w:sz w:val="32"/>
        </w:rPr>
      </w:pPr>
      <w:bookmarkStart w:id="1" w:name="AMLE_Standards"/>
      <w:bookmarkEnd w:id="1"/>
      <w:r>
        <w:rPr>
          <w:b/>
          <w:sz w:val="32"/>
        </w:rPr>
        <w:lastRenderedPageBreak/>
        <w:t>Association for Middle Level Education Middle Level Teacher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Preparation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Standards</w:t>
      </w:r>
    </w:p>
    <w:p w:rsidR="00435094" w:rsidRDefault="00E42F35">
      <w:pPr>
        <w:pStyle w:val="Heading1"/>
        <w:spacing w:before="277"/>
        <w:rPr>
          <w:u w:val="none"/>
        </w:rPr>
      </w:pPr>
      <w:r>
        <w:t>Standard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Adolescent</w:t>
      </w:r>
      <w:r>
        <w:rPr>
          <w:spacing w:val="-4"/>
        </w:rPr>
        <w:t xml:space="preserve"> </w:t>
      </w:r>
      <w:r>
        <w:t>Development</w:t>
      </w:r>
      <w:r>
        <w:rPr>
          <w:u w:val="none"/>
        </w:rPr>
        <w:t>:</w:t>
      </w:r>
    </w:p>
    <w:p w:rsidR="00435094" w:rsidRDefault="00E42F35">
      <w:pPr>
        <w:pStyle w:val="BodyText"/>
        <w:spacing w:before="194"/>
        <w:ind w:left="120" w:right="593"/>
      </w:pPr>
      <w:r>
        <w:t>Middle level teacher candidates understand, use, and reflect on the major concepts, principles,</w:t>
      </w:r>
      <w:r>
        <w:rPr>
          <w:spacing w:val="1"/>
        </w:rPr>
        <w:t xml:space="preserve"> </w:t>
      </w:r>
      <w:r>
        <w:t>theories,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young</w:t>
      </w:r>
      <w:r>
        <w:rPr>
          <w:spacing w:val="-1"/>
        </w:rPr>
        <w:t xml:space="preserve"> </w:t>
      </w:r>
      <w:r>
        <w:t>adolescent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practice. They demonstrate their ability to apply this knowledge when making curricular</w:t>
      </w:r>
      <w:r>
        <w:rPr>
          <w:spacing w:val="1"/>
        </w:rPr>
        <w:t xml:space="preserve"> </w:t>
      </w:r>
      <w:r>
        <w:t>decisions, planning and implementing instruction, participating in middle level programs and</w:t>
      </w:r>
      <w:r>
        <w:rPr>
          <w:spacing w:val="1"/>
        </w:rPr>
        <w:t xml:space="preserve"> </w:t>
      </w:r>
      <w:r>
        <w:t>practices, and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</w:t>
      </w:r>
      <w:r>
        <w:t>l</w:t>
      </w:r>
      <w:r>
        <w:rPr>
          <w:spacing w:val="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adolescents.</w:t>
      </w:r>
    </w:p>
    <w:p w:rsidR="00435094" w:rsidRDefault="00E42F35">
      <w:pPr>
        <w:pStyle w:val="BodyText"/>
        <w:spacing w:before="199"/>
        <w:ind w:left="480" w:right="389"/>
      </w:pPr>
      <w:r>
        <w:rPr>
          <w:u w:val="single"/>
        </w:rPr>
        <w:t>Element a. Knowledge of Young Adolescent Development:</w:t>
      </w:r>
      <w:r>
        <w:t xml:space="preserve"> Middle level teacher candidates</w:t>
      </w:r>
      <w:r>
        <w:rPr>
          <w:spacing w:val="1"/>
        </w:rPr>
        <w:t xml:space="preserve"> </w:t>
      </w:r>
      <w:r>
        <w:t>demonstrate a comprehensive knowledge of young adolescent development. They use this</w:t>
      </w:r>
      <w:r>
        <w:rPr>
          <w:spacing w:val="1"/>
        </w:rPr>
        <w:t xml:space="preserve"> </w:t>
      </w:r>
      <w:r>
        <w:t>understanding 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intellectual,</w:t>
      </w:r>
      <w:r>
        <w:rPr>
          <w:spacing w:val="3"/>
        </w:rPr>
        <w:t xml:space="preserve"> </w:t>
      </w:r>
      <w:r>
        <w:t>physical,</w:t>
      </w:r>
      <w:r>
        <w:rPr>
          <w:spacing w:val="3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t>emotional,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moral</w:t>
      </w:r>
      <w:r>
        <w:rPr>
          <w:spacing w:val="4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needs, and interests of young adolescents to create healthy, respectful, supportive, and</w:t>
      </w:r>
      <w:r>
        <w:rPr>
          <w:spacing w:val="1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adolescents,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language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cultures are</w:t>
      </w:r>
      <w:r>
        <w:rPr>
          <w:spacing w:val="-1"/>
        </w:rPr>
        <w:t xml:space="preserve"> </w:t>
      </w:r>
      <w:r>
        <w:t>different from their</w:t>
      </w:r>
      <w:r>
        <w:rPr>
          <w:spacing w:val="-1"/>
        </w:rPr>
        <w:t xml:space="preserve"> </w:t>
      </w:r>
      <w:r>
        <w:t>own.</w:t>
      </w:r>
    </w:p>
    <w:p w:rsidR="00435094" w:rsidRDefault="00E42F35">
      <w:pPr>
        <w:pStyle w:val="BodyText"/>
        <w:spacing w:before="202"/>
        <w:ind w:left="480" w:right="302"/>
      </w:pPr>
      <w:r>
        <w:rPr>
          <w:u w:val="single"/>
        </w:rPr>
        <w:t>Element b. Knowledge of the Implications of Diversity on Young Adolescent Development:</w:t>
      </w:r>
      <w:r>
        <w:rPr>
          <w:spacing w:val="1"/>
        </w:rPr>
        <w:t xml:space="preserve"> </w:t>
      </w:r>
      <w:r>
        <w:t>Middle level teacher candidates demonstrate their understanding of the implications of</w:t>
      </w:r>
      <w:r>
        <w:rPr>
          <w:spacing w:val="1"/>
        </w:rPr>
        <w:t xml:space="preserve"> </w:t>
      </w:r>
      <w:r>
        <w:t>diversity on the development of young adolescents. They implement curriculum and</w:t>
      </w:r>
      <w:r>
        <w:rPr>
          <w:spacing w:val="1"/>
        </w:rPr>
        <w:t xml:space="preserve"> </w:t>
      </w:r>
      <w:r>
        <w:t>i</w:t>
      </w:r>
      <w:r>
        <w:t>nstruction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to young</w:t>
      </w:r>
      <w:r>
        <w:rPr>
          <w:spacing w:val="-4"/>
        </w:rPr>
        <w:t xml:space="preserve"> </w:t>
      </w:r>
      <w:r>
        <w:t>adolescents’</w:t>
      </w:r>
      <w:r>
        <w:rPr>
          <w:spacing w:val="-3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national,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histories,</w:t>
      </w:r>
      <w:r>
        <w:rPr>
          <w:spacing w:val="-57"/>
        </w:rPr>
        <w:t xml:space="preserve"> </w:t>
      </w:r>
      <w:r>
        <w:t>language/dialects, and individual identities (e.g., race, ethnicity, culture, age, appearance,</w:t>
      </w:r>
      <w:r>
        <w:rPr>
          <w:spacing w:val="1"/>
        </w:rPr>
        <w:t xml:space="preserve"> </w:t>
      </w:r>
      <w:r>
        <w:t>ability, sexual orientation, socioeconomic status, family compo</w:t>
      </w:r>
      <w:r>
        <w:t>sition). They participate</w:t>
      </w:r>
      <w:r>
        <w:rPr>
          <w:spacing w:val="1"/>
        </w:rPr>
        <w:t xml:space="preserve"> </w:t>
      </w:r>
      <w:r>
        <w:t>successfully in middle level practices that consider and celebrate the diversity of all young</w:t>
      </w:r>
      <w:r>
        <w:rPr>
          <w:spacing w:val="1"/>
        </w:rPr>
        <w:t xml:space="preserve"> </w:t>
      </w:r>
      <w:r>
        <w:t>adolescents.</w:t>
      </w:r>
    </w:p>
    <w:p w:rsidR="00435094" w:rsidRDefault="00E42F35">
      <w:pPr>
        <w:pStyle w:val="BodyText"/>
        <w:spacing w:before="200"/>
        <w:ind w:left="480" w:right="593"/>
      </w:pPr>
      <w:r>
        <w:rPr>
          <w:u w:val="single"/>
        </w:rPr>
        <w:t>Element c. Implications of Young Adolescent Development for Middle Level Curriculum</w:t>
      </w:r>
      <w:r>
        <w:rPr>
          <w:spacing w:val="1"/>
        </w:rPr>
        <w:t xml:space="preserve"> </w:t>
      </w:r>
      <w:r>
        <w:rPr>
          <w:u w:val="single"/>
        </w:rPr>
        <w:t>and Instruction</w:t>
      </w:r>
      <w:r>
        <w:t>. Middle level teacher c</w:t>
      </w:r>
      <w:r>
        <w:t>andidates use their knowledge of young adolescent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selecting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instructional strategies.</w:t>
      </w:r>
    </w:p>
    <w:p w:rsidR="00435094" w:rsidRDefault="00E42F35">
      <w:pPr>
        <w:pStyle w:val="BodyText"/>
        <w:spacing w:before="199"/>
        <w:ind w:left="480" w:right="302"/>
      </w:pPr>
      <w:r>
        <w:rPr>
          <w:u w:val="single"/>
        </w:rPr>
        <w:t>Element d. Implications of Young Adolescent Development for Middle Level Programs and</w:t>
      </w:r>
      <w:r>
        <w:rPr>
          <w:spacing w:val="-57"/>
        </w:rPr>
        <w:t xml:space="preserve"> </w:t>
      </w:r>
      <w:r>
        <w:rPr>
          <w:u w:val="single"/>
        </w:rPr>
        <w:t>Practices</w:t>
      </w:r>
      <w:r>
        <w:t>: Middle level teacher candidates apply their knowledge of young adolescent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</w:t>
      </w:r>
      <w:r>
        <w:t>ining</w:t>
      </w:r>
      <w:r>
        <w:rPr>
          <w:spacing w:val="-57"/>
        </w:rPr>
        <w:t xml:space="preserve"> </w:t>
      </w:r>
      <w:r>
        <w:t>developmentally responsive learning environments. They demonstrate their ability to</w:t>
      </w:r>
      <w:r>
        <w:rPr>
          <w:spacing w:val="1"/>
        </w:rPr>
        <w:t xml:space="preserve"> </w:t>
      </w:r>
      <w:r>
        <w:t>participate successfully in effective middle level school organizational practices such as</w:t>
      </w:r>
      <w:r>
        <w:rPr>
          <w:spacing w:val="1"/>
        </w:rPr>
        <w:t xml:space="preserve"> </w:t>
      </w:r>
      <w:r>
        <w:t>interdisciplinary</w:t>
      </w:r>
      <w:r>
        <w:rPr>
          <w:spacing w:val="-6"/>
        </w:rPr>
        <w:t xml:space="preserve"> </w:t>
      </w:r>
      <w:r>
        <w:t>team organization and advisory</w:t>
      </w:r>
      <w:r>
        <w:rPr>
          <w:spacing w:val="-3"/>
        </w:rPr>
        <w:t xml:space="preserve"> </w:t>
      </w:r>
      <w:r>
        <w:t>programs.</w:t>
      </w:r>
    </w:p>
    <w:p w:rsidR="00435094" w:rsidRDefault="00435094">
      <w:pPr>
        <w:sectPr w:rsidR="00435094">
          <w:pgSz w:w="12240" w:h="15840"/>
          <w:pgMar w:top="660" w:right="1060" w:bottom="280" w:left="1320" w:header="720" w:footer="720" w:gutter="0"/>
          <w:cols w:space="720"/>
        </w:sectPr>
      </w:pPr>
    </w:p>
    <w:p w:rsidR="00435094" w:rsidRDefault="00E42F35">
      <w:pPr>
        <w:pStyle w:val="Heading1"/>
        <w:rPr>
          <w:u w:val="none"/>
        </w:rPr>
      </w:pPr>
      <w:r>
        <w:lastRenderedPageBreak/>
        <w:t>Standa</w:t>
      </w:r>
      <w:r>
        <w:t>rd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Curriculum</w:t>
      </w:r>
    </w:p>
    <w:p w:rsidR="00435094" w:rsidRDefault="00435094">
      <w:pPr>
        <w:pStyle w:val="BodyText"/>
        <w:spacing w:before="9"/>
        <w:rPr>
          <w:b/>
          <w:sz w:val="15"/>
        </w:rPr>
      </w:pPr>
    </w:p>
    <w:p w:rsidR="00435094" w:rsidRDefault="00E42F35">
      <w:pPr>
        <w:pStyle w:val="BodyText"/>
        <w:spacing w:before="90"/>
        <w:ind w:left="120" w:right="418"/>
      </w:pPr>
      <w:r>
        <w:t>Middle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concepts,</w:t>
      </w:r>
      <w:r>
        <w:rPr>
          <w:spacing w:val="-1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structures of content to plan and implement curriculum that develops all young adolescents’</w:t>
      </w:r>
      <w:r>
        <w:rPr>
          <w:spacing w:val="1"/>
        </w:rPr>
        <w:t xml:space="preserve"> </w:t>
      </w:r>
      <w:r>
        <w:t>competence in subject matter. They use their knowledge and available resources to design,</w:t>
      </w:r>
      <w:r>
        <w:rPr>
          <w:spacing w:val="1"/>
        </w:rPr>
        <w:t xml:space="preserve"> </w:t>
      </w:r>
      <w:r>
        <w:t>implement, and evaluate challenging, developmentally responsive curriculum that results in</w:t>
      </w:r>
      <w:r>
        <w:rPr>
          <w:spacing w:val="1"/>
        </w:rPr>
        <w:t xml:space="preserve"> </w:t>
      </w:r>
      <w:r>
        <w:t>meaningful learning outcomes. Middle level teacher candidates demonstrate t</w:t>
      </w:r>
      <w:r>
        <w:t>heir ability to assist</w:t>
      </w:r>
      <w:r>
        <w:rPr>
          <w:spacing w:val="-57"/>
        </w:rPr>
        <w:t xml:space="preserve"> </w:t>
      </w:r>
      <w:r>
        <w:t>all young adolescents in understanding the interdisciplinary nature of knowledge</w:t>
      </w:r>
      <w:r>
        <w:rPr>
          <w:b/>
          <w:i/>
        </w:rPr>
        <w:t xml:space="preserve">. </w:t>
      </w:r>
      <w:r>
        <w:t>They 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</w:t>
      </w:r>
      <w:r>
        <w:rPr>
          <w:spacing w:val="4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responsive to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adolescents’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national,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 histories, language/dialects, and indi</w:t>
      </w:r>
      <w:r>
        <w:t>vidual identities (e.g., race, ethnicity, culture,</w:t>
      </w:r>
      <w:r>
        <w:rPr>
          <w:spacing w:val="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appearance,</w:t>
      </w:r>
      <w:r>
        <w:rPr>
          <w:spacing w:val="1"/>
        </w:rPr>
        <w:t xml:space="preserve"> </w:t>
      </w:r>
      <w:r>
        <w:t>ability,</w:t>
      </w:r>
      <w:r>
        <w:rPr>
          <w:spacing w:val="1"/>
        </w:rPr>
        <w:t xml:space="preserve"> </w:t>
      </w:r>
      <w:r>
        <w:t>sexual orientation,</w:t>
      </w:r>
      <w:r>
        <w:rPr>
          <w:spacing w:val="-1"/>
        </w:rPr>
        <w:t xml:space="preserve"> </w:t>
      </w:r>
      <w:r>
        <w:t>socioeconomic</w:t>
      </w:r>
      <w:r>
        <w:rPr>
          <w:spacing w:val="-2"/>
        </w:rPr>
        <w:t xml:space="preserve"> </w:t>
      </w:r>
      <w:r>
        <w:t>status, family</w:t>
      </w:r>
      <w:r>
        <w:rPr>
          <w:spacing w:val="-4"/>
        </w:rPr>
        <w:t xml:space="preserve"> </w:t>
      </w:r>
      <w:r>
        <w:t>composition).</w:t>
      </w:r>
    </w:p>
    <w:p w:rsidR="00435094" w:rsidRDefault="00E42F35">
      <w:pPr>
        <w:pStyle w:val="BodyText"/>
        <w:spacing w:before="199"/>
        <w:ind w:left="480" w:right="463"/>
      </w:pPr>
      <w:r>
        <w:rPr>
          <w:u w:val="single"/>
        </w:rPr>
        <w:t>Element a. Subject Matter Content Knowledge</w:t>
      </w:r>
      <w:r>
        <w:t>: Middle level teacher candidates demonstrate</w:t>
      </w:r>
      <w:r>
        <w:rPr>
          <w:spacing w:val="-57"/>
        </w:rPr>
        <w:t xml:space="preserve"> </w:t>
      </w:r>
      <w:r>
        <w:t>a depth and breadth of subject matter content knowledge in the subjects they teach (e.g.,</w:t>
      </w:r>
      <w:r>
        <w:rPr>
          <w:spacing w:val="1"/>
        </w:rPr>
        <w:t xml:space="preserve"> </w:t>
      </w:r>
      <w:r>
        <w:t>English/language arts, mathematics, reading, social studies, health, physical education, and</w:t>
      </w:r>
      <w:r>
        <w:rPr>
          <w:spacing w:val="1"/>
        </w:rPr>
        <w:t xml:space="preserve"> </w:t>
      </w:r>
      <w:r>
        <w:t>family and consumer science). They incorporate information literacy skill</w:t>
      </w:r>
      <w:r>
        <w:t>s and state-of-the-</w:t>
      </w:r>
      <w:r>
        <w:rPr>
          <w:spacing w:val="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technologies into teaching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subjects.</w:t>
      </w:r>
    </w:p>
    <w:p w:rsidR="00435094" w:rsidRDefault="00E42F35">
      <w:pPr>
        <w:pStyle w:val="BodyText"/>
        <w:spacing w:before="202"/>
        <w:ind w:left="480" w:right="409"/>
      </w:pPr>
      <w:r>
        <w:rPr>
          <w:u w:val="single"/>
        </w:rPr>
        <w:t>Element b. Middle Level Student Standards</w:t>
      </w:r>
      <w:r>
        <w:t>: Middle level teacher candidates use their</w:t>
      </w:r>
      <w:r>
        <w:rPr>
          <w:spacing w:val="1"/>
        </w:rPr>
        <w:t xml:space="preserve"> </w:t>
      </w:r>
      <w:r>
        <w:t>knowledge of local, state, national, and common core standards to frame their teaching. They</w:t>
      </w:r>
      <w:r>
        <w:rPr>
          <w:spacing w:val="-57"/>
        </w:rPr>
        <w:t xml:space="preserve"> </w:t>
      </w:r>
      <w:r>
        <w:t>draw on the</w:t>
      </w:r>
      <w:r>
        <w:t>ir knowledge of these standards to design, implement, and evaluate</w:t>
      </w:r>
      <w:r>
        <w:rPr>
          <w:spacing w:val="1"/>
        </w:rPr>
        <w:t xml:space="preserve"> </w:t>
      </w:r>
      <w:r>
        <w:t>developmentally responsive, meaningful, and challenging curriculum for all young</w:t>
      </w:r>
      <w:r>
        <w:rPr>
          <w:spacing w:val="1"/>
        </w:rPr>
        <w:t xml:space="preserve"> </w:t>
      </w:r>
      <w:r>
        <w:t>adolescents.</w:t>
      </w:r>
    </w:p>
    <w:p w:rsidR="00435094" w:rsidRDefault="00E42F35">
      <w:pPr>
        <w:pStyle w:val="BodyText"/>
        <w:spacing w:before="199"/>
        <w:ind w:left="480" w:right="401"/>
      </w:pPr>
      <w:r>
        <w:rPr>
          <w:u w:val="single"/>
        </w:rPr>
        <w:t>Element c. Interdisciplinary Nature of Knowledge</w:t>
      </w:r>
      <w:r>
        <w:t>: Middle level teacher candidates</w:t>
      </w:r>
      <w:r>
        <w:rPr>
          <w:spacing w:val="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helping all</w:t>
      </w:r>
      <w:r>
        <w:rPr>
          <w:spacing w:val="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adolescents make</w:t>
      </w:r>
      <w:r>
        <w:rPr>
          <w:spacing w:val="-57"/>
        </w:rPr>
        <w:t xml:space="preserve"> </w:t>
      </w:r>
      <w:r>
        <w:t>connections</w:t>
      </w:r>
      <w:r>
        <w:rPr>
          <w:spacing w:val="3"/>
        </w:rPr>
        <w:t xml:space="preserve"> </w:t>
      </w:r>
      <w:r>
        <w:t>among subject</w:t>
      </w:r>
      <w:r>
        <w:rPr>
          <w:spacing w:val="3"/>
        </w:rPr>
        <w:t xml:space="preserve"> </w:t>
      </w:r>
      <w:r>
        <w:t>areas.</w:t>
      </w:r>
      <w:r>
        <w:rPr>
          <w:spacing w:val="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facilitate</w:t>
      </w:r>
      <w:r>
        <w:rPr>
          <w:spacing w:val="2"/>
        </w:rPr>
        <w:t xml:space="preserve"> </w:t>
      </w:r>
      <w:r>
        <w:t>relationships</w:t>
      </w:r>
      <w:r>
        <w:rPr>
          <w:spacing w:val="3"/>
        </w:rPr>
        <w:t xml:space="preserve"> </w:t>
      </w:r>
      <w:r>
        <w:t>among content,</w:t>
      </w:r>
      <w:r>
        <w:rPr>
          <w:spacing w:val="3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interests, and experiences by developing and implementing relevant, challenging, integrativ</w:t>
      </w:r>
      <w:r>
        <w:t>e,</w:t>
      </w:r>
      <w:r>
        <w:rPr>
          <w:spacing w:val="-57"/>
        </w:rPr>
        <w:t xml:space="preserve"> </w:t>
      </w:r>
      <w:r>
        <w:t>and exploratory curriculum. They provide learning opportunities that enhance information</w:t>
      </w:r>
      <w:r>
        <w:rPr>
          <w:spacing w:val="1"/>
        </w:rPr>
        <w:t xml:space="preserve"> </w:t>
      </w:r>
      <w:r>
        <w:t>literacy (e.g., critical thinking, problem solving, evaluation of information gained) in their</w:t>
      </w:r>
      <w:r>
        <w:rPr>
          <w:spacing w:val="1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fields (e.g.,</w:t>
      </w:r>
      <w:r>
        <w:rPr>
          <w:spacing w:val="-1"/>
        </w:rPr>
        <w:t xml:space="preserve"> </w:t>
      </w:r>
      <w:r>
        <w:t>mathematics, social</w:t>
      </w:r>
      <w:r>
        <w:rPr>
          <w:spacing w:val="-1"/>
        </w:rPr>
        <w:t xml:space="preserve"> </w:t>
      </w:r>
      <w:r>
        <w:t>studies,</w:t>
      </w:r>
      <w:r>
        <w:rPr>
          <w:spacing w:val="2"/>
        </w:rPr>
        <w:t xml:space="preserve"> </w:t>
      </w:r>
      <w:r>
        <w:t>health).</w:t>
      </w:r>
    </w:p>
    <w:p w:rsidR="00435094" w:rsidRDefault="00E42F35">
      <w:pPr>
        <w:pStyle w:val="Heading1"/>
        <w:spacing w:before="204"/>
        <w:rPr>
          <w:u w:val="none"/>
        </w:rPr>
      </w:pPr>
      <w:r>
        <w:t>Standar</w:t>
      </w:r>
      <w:r>
        <w:t>d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Philosophy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Organization</w:t>
      </w:r>
    </w:p>
    <w:p w:rsidR="00435094" w:rsidRDefault="00E42F35">
      <w:pPr>
        <w:pStyle w:val="BodyText"/>
        <w:spacing w:before="195"/>
        <w:ind w:left="120" w:right="417"/>
      </w:pPr>
      <w:r>
        <w:t>Middle level teacher candidates understand the major concepts, principles, theories, and research</w:t>
      </w:r>
      <w:r>
        <w:rPr>
          <w:spacing w:val="-58"/>
        </w:rPr>
        <w:t xml:space="preserve"> </w:t>
      </w:r>
      <w:r>
        <w:t>underlying the philosophical foundations of developmentally responsive middle level programs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schools,</w:t>
      </w:r>
      <w:r>
        <w:t xml:space="preserve"> and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work successfully</w:t>
      </w:r>
      <w:r>
        <w:rPr>
          <w:spacing w:val="-6"/>
        </w:rPr>
        <w:t xml:space="preserve"> </w:t>
      </w:r>
      <w:r>
        <w:t>within middle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organizational</w:t>
      </w:r>
      <w:r>
        <w:rPr>
          <w:spacing w:val="2"/>
        </w:rPr>
        <w:t xml:space="preserve"> </w:t>
      </w:r>
      <w:r>
        <w:t>components.</w:t>
      </w:r>
    </w:p>
    <w:p w:rsidR="00435094" w:rsidRDefault="00E42F35">
      <w:pPr>
        <w:pStyle w:val="BodyText"/>
        <w:spacing w:before="201"/>
        <w:ind w:left="480" w:right="1098"/>
      </w:pPr>
      <w:r>
        <w:rPr>
          <w:u w:val="single"/>
        </w:rPr>
        <w:t>Element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a.</w:t>
      </w:r>
      <w:r>
        <w:rPr>
          <w:spacing w:val="-3"/>
          <w:u w:val="single"/>
        </w:rPr>
        <w:t xml:space="preserve"> </w:t>
      </w:r>
      <w:r>
        <w:rPr>
          <w:u w:val="single"/>
        </w:rPr>
        <w:t>Middle</w:t>
      </w:r>
      <w:r>
        <w:rPr>
          <w:spacing w:val="-1"/>
          <w:u w:val="single"/>
        </w:rPr>
        <w:t xml:space="preserve"> </w:t>
      </w:r>
      <w:r>
        <w:rPr>
          <w:u w:val="single"/>
        </w:rPr>
        <w:t>Level</w:t>
      </w:r>
      <w:r>
        <w:rPr>
          <w:spacing w:val="-1"/>
          <w:u w:val="single"/>
        </w:rPr>
        <w:t xml:space="preserve"> </w:t>
      </w:r>
      <w:r>
        <w:rPr>
          <w:u w:val="single"/>
        </w:rPr>
        <w:t>Philosophical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Foundations</w:t>
      </w:r>
      <w:r>
        <w:t>:</w:t>
      </w:r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candidates</w:t>
      </w:r>
      <w:r>
        <w:rPr>
          <w:spacing w:val="-57"/>
        </w:rPr>
        <w:t xml:space="preserve"> </w:t>
      </w:r>
      <w:r>
        <w:t>demonstrate an understanding of the philosophical foundations of developmentally</w:t>
      </w:r>
      <w:r>
        <w:rPr>
          <w:spacing w:val="1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programs and schools.</w:t>
      </w:r>
    </w:p>
    <w:p w:rsidR="00435094" w:rsidRDefault="00E42F35">
      <w:pPr>
        <w:pStyle w:val="BodyText"/>
        <w:spacing w:before="200"/>
        <w:ind w:left="480" w:right="463"/>
      </w:pPr>
      <w:r>
        <w:rPr>
          <w:u w:val="single"/>
        </w:rPr>
        <w:t>Element b. Middle Level Organization and Best Practices</w:t>
      </w:r>
      <w:r>
        <w:t>: Middle level teacher candidates</w:t>
      </w:r>
      <w:r>
        <w:rPr>
          <w:spacing w:val="1"/>
        </w:rPr>
        <w:t xml:space="preserve"> </w:t>
      </w:r>
      <w:r>
        <w:t>utilize their knowledge of the effective components of middle level programs and schools to</w:t>
      </w:r>
      <w:r>
        <w:rPr>
          <w:spacing w:val="-57"/>
        </w:rPr>
        <w:t xml:space="preserve"> </w:t>
      </w:r>
      <w:r>
        <w:t xml:space="preserve">foster equitable educational practices and to </w:t>
      </w:r>
      <w:r>
        <w:t>enhance learning for all students (e.g., race,</w:t>
      </w:r>
      <w:r>
        <w:rPr>
          <w:spacing w:val="1"/>
        </w:rPr>
        <w:t xml:space="preserve"> </w:t>
      </w:r>
      <w:r>
        <w:t>ethnicity, culture, age, appearance, ability, sexual orientation, socioeconomic status, family</w:t>
      </w:r>
      <w:r>
        <w:rPr>
          <w:spacing w:val="1"/>
        </w:rPr>
        <w:t xml:space="preserve"> </w:t>
      </w:r>
      <w:r>
        <w:t>composition). They demonstrate their ability to apply this knowledge and to function</w:t>
      </w:r>
      <w:r>
        <w:rPr>
          <w:spacing w:val="1"/>
        </w:rPr>
        <w:t xml:space="preserve"> </w:t>
      </w:r>
      <w:r>
        <w:t>successfully within a variety</w:t>
      </w:r>
      <w:r>
        <w:t xml:space="preserve"> of school organizational settings (e.g., grades K-8, 6-8, 7-12).</w:t>
      </w:r>
      <w:r>
        <w:rPr>
          <w:spacing w:val="1"/>
        </w:rPr>
        <w:t xml:space="preserve"> </w:t>
      </w:r>
      <w:r>
        <w:t>Middle level teacher candidates perform successfully in middle level programs and practices</w:t>
      </w:r>
      <w:r>
        <w:rPr>
          <w:spacing w:val="-58"/>
        </w:rPr>
        <w:t xml:space="preserve"> </w:t>
      </w:r>
      <w:r>
        <w:t>such as interdisciplinary teaming, advisory programs, flexible block schedules, and common</w:t>
      </w:r>
      <w:r>
        <w:rPr>
          <w:spacing w:val="-57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time.</w:t>
      </w:r>
    </w:p>
    <w:p w:rsidR="00435094" w:rsidRDefault="00435094">
      <w:pPr>
        <w:sectPr w:rsidR="00435094">
          <w:pgSz w:w="12240" w:h="15840"/>
          <w:pgMar w:top="640" w:right="1060" w:bottom="280" w:left="1320" w:header="720" w:footer="720" w:gutter="0"/>
          <w:cols w:space="720"/>
        </w:sectPr>
      </w:pPr>
    </w:p>
    <w:p w:rsidR="00435094" w:rsidRDefault="00E42F35">
      <w:pPr>
        <w:pStyle w:val="Heading1"/>
        <w:rPr>
          <w:u w:val="none"/>
        </w:rPr>
      </w:pPr>
      <w:r>
        <w:rPr>
          <w:u w:val="none"/>
        </w:rPr>
        <w:lastRenderedPageBreak/>
        <w:t>Standard</w:t>
      </w:r>
      <w:r>
        <w:rPr>
          <w:spacing w:val="-3"/>
          <w:u w:val="none"/>
        </w:rPr>
        <w:t xml:space="preserve"> </w:t>
      </w:r>
      <w:r>
        <w:rPr>
          <w:u w:val="none"/>
        </w:rPr>
        <w:t>4:</w:t>
      </w:r>
      <w:r>
        <w:rPr>
          <w:spacing w:val="-4"/>
          <w:u w:val="none"/>
        </w:rPr>
        <w:t xml:space="preserve"> </w:t>
      </w:r>
      <w:r>
        <w:rPr>
          <w:u w:val="none"/>
        </w:rPr>
        <w:t>Middle</w:t>
      </w:r>
      <w:r>
        <w:rPr>
          <w:spacing w:val="-4"/>
          <w:u w:val="none"/>
        </w:rPr>
        <w:t xml:space="preserve"> </w:t>
      </w:r>
      <w:r>
        <w:rPr>
          <w:u w:val="none"/>
        </w:rPr>
        <w:t>Level</w:t>
      </w:r>
      <w:r>
        <w:rPr>
          <w:spacing w:val="-3"/>
          <w:u w:val="none"/>
        </w:rPr>
        <w:t xml:space="preserve"> </w:t>
      </w:r>
      <w:r>
        <w:rPr>
          <w:u w:val="none"/>
        </w:rPr>
        <w:t>Instruction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Assessment</w:t>
      </w:r>
    </w:p>
    <w:p w:rsidR="00435094" w:rsidRDefault="00E42F35">
      <w:pPr>
        <w:pStyle w:val="BodyText"/>
        <w:spacing w:before="194"/>
        <w:ind w:left="120" w:right="689"/>
      </w:pPr>
      <w:r>
        <w:t>Middle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understand,</w:t>
      </w:r>
      <w:r>
        <w:rPr>
          <w:spacing w:val="-1"/>
        </w:rPr>
        <w:t xml:space="preserve"> </w:t>
      </w:r>
      <w:r>
        <w:t>use, and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 concepts,</w:t>
      </w:r>
      <w:r>
        <w:rPr>
          <w:spacing w:val="-2"/>
        </w:rPr>
        <w:t xml:space="preserve"> </w:t>
      </w:r>
      <w:r>
        <w:t>principles,</w:t>
      </w:r>
      <w:r>
        <w:rPr>
          <w:spacing w:val="-57"/>
        </w:rPr>
        <w:t xml:space="preserve"> </w:t>
      </w:r>
      <w:r>
        <w:t>theories, and research related to data-informed instruction and assessment. They employ a</w:t>
      </w:r>
      <w:r>
        <w:rPr>
          <w:spacing w:val="1"/>
        </w:rPr>
        <w:t xml:space="preserve"> </w:t>
      </w:r>
      <w:r>
        <w:t>variety of developmentally appropriate instructional strategies, information literacy skills, and</w:t>
      </w:r>
      <w:r>
        <w:rPr>
          <w:spacing w:val="-57"/>
        </w:rPr>
        <w:t xml:space="preserve"> </w:t>
      </w:r>
      <w:r>
        <w:t>technologies to meet the learning needs of all young adolescents (e.</w:t>
      </w:r>
      <w:r>
        <w:t>g., race, ethnicity, culture,</w:t>
      </w:r>
      <w:r>
        <w:rPr>
          <w:spacing w:val="-57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appearance,</w:t>
      </w:r>
      <w:r>
        <w:rPr>
          <w:spacing w:val="1"/>
        </w:rPr>
        <w:t xml:space="preserve"> </w:t>
      </w:r>
      <w:r>
        <w:t>ability,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socioeconomic</w:t>
      </w:r>
      <w:r>
        <w:rPr>
          <w:spacing w:val="-2"/>
        </w:rPr>
        <w:t xml:space="preserve"> </w:t>
      </w:r>
      <w:r>
        <w:t>status, family</w:t>
      </w:r>
      <w:r>
        <w:rPr>
          <w:spacing w:val="-4"/>
        </w:rPr>
        <w:t xml:space="preserve"> </w:t>
      </w:r>
      <w:r>
        <w:t>composition).</w:t>
      </w:r>
    </w:p>
    <w:p w:rsidR="00435094" w:rsidRDefault="00E42F35">
      <w:pPr>
        <w:pStyle w:val="BodyText"/>
        <w:spacing w:before="202"/>
        <w:ind w:left="480" w:right="593"/>
      </w:pPr>
      <w:r>
        <w:rPr>
          <w:u w:val="single"/>
        </w:rPr>
        <w:t>Element a. Content Pedagogy</w:t>
      </w:r>
      <w:r>
        <w:t>: Middle level teacher candidates use their knowledge of</w:t>
      </w:r>
      <w:r>
        <w:rPr>
          <w:spacing w:val="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especi</w:t>
      </w:r>
      <w:r>
        <w:t>ally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teach.</w:t>
      </w:r>
    </w:p>
    <w:p w:rsidR="00435094" w:rsidRDefault="00E42F35">
      <w:pPr>
        <w:pStyle w:val="BodyText"/>
        <w:spacing w:before="199"/>
        <w:ind w:left="480" w:right="409"/>
      </w:pPr>
      <w:r>
        <w:rPr>
          <w:u w:val="single"/>
        </w:rPr>
        <w:t>Element b. Middle Level Instructional Strategies</w:t>
      </w:r>
      <w:r>
        <w:t>: Middle level teacher candidates employ a</w:t>
      </w:r>
      <w:r>
        <w:rPr>
          <w:spacing w:val="1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 effective</w:t>
      </w:r>
      <w:r>
        <w:rPr>
          <w:spacing w:val="-1"/>
        </w:rPr>
        <w:t xml:space="preserve"> </w:t>
      </w:r>
      <w:r>
        <w:t>teaching,</w:t>
      </w:r>
      <w:r>
        <w:rPr>
          <w:spacing w:val="-2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strategies.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instructional</w:t>
      </w:r>
      <w:r>
        <w:rPr>
          <w:spacing w:val="-57"/>
        </w:rPr>
        <w:t xml:space="preserve"> </w:t>
      </w:r>
      <w:r>
        <w:t>strategies and technologies in ways that encourage exploration, creativity, and information</w:t>
      </w:r>
      <w:r>
        <w:rPr>
          <w:spacing w:val="1"/>
        </w:rPr>
        <w:t xml:space="preserve"> </w:t>
      </w:r>
      <w:r>
        <w:t>literacy skills (e.g., critical thinking, problem solving, evaluation of information gained) so</w:t>
      </w:r>
      <w:r>
        <w:rPr>
          <w:spacing w:val="1"/>
        </w:rPr>
        <w:t xml:space="preserve"> </w:t>
      </w:r>
      <w:r>
        <w:t xml:space="preserve">that young adolescents are actively engaged in their learning. They </w:t>
      </w:r>
      <w:r>
        <w:t>use instruction that is</w:t>
      </w:r>
      <w:r>
        <w:rPr>
          <w:spacing w:val="1"/>
        </w:rPr>
        <w:t xml:space="preserve"> </w:t>
      </w:r>
      <w:r>
        <w:t>responsive to young adolescents’ local, national, and international histories,</w:t>
      </w:r>
      <w:r>
        <w:rPr>
          <w:spacing w:val="1"/>
        </w:rPr>
        <w:t xml:space="preserve"> </w:t>
      </w:r>
      <w:r>
        <w:t>language/dialects, and individual identities (e.g., race, ethnicity, culture, age, appearance,</w:t>
      </w:r>
      <w:r>
        <w:rPr>
          <w:spacing w:val="1"/>
        </w:rPr>
        <w:t xml:space="preserve"> </w:t>
      </w:r>
      <w:r>
        <w:t>ability,</w:t>
      </w:r>
      <w:r>
        <w:rPr>
          <w:spacing w:val="-1"/>
        </w:rPr>
        <w:t xml:space="preserve"> </w:t>
      </w:r>
      <w:r>
        <w:t>sexual orientation, socioeconomic</w:t>
      </w:r>
      <w:r>
        <w:rPr>
          <w:spacing w:val="-2"/>
        </w:rPr>
        <w:t xml:space="preserve"> </w:t>
      </w:r>
      <w:r>
        <w:t>status, family</w:t>
      </w:r>
      <w:r>
        <w:rPr>
          <w:spacing w:val="-5"/>
        </w:rPr>
        <w:t xml:space="preserve"> </w:t>
      </w:r>
      <w:r>
        <w:t>composition).</w:t>
      </w:r>
    </w:p>
    <w:p w:rsidR="00435094" w:rsidRDefault="00E42F35">
      <w:pPr>
        <w:pStyle w:val="BodyText"/>
        <w:spacing w:before="200"/>
        <w:ind w:left="480" w:right="302"/>
      </w:pPr>
      <w:r>
        <w:rPr>
          <w:u w:val="single"/>
        </w:rPr>
        <w:t>Element c. Middle Level Assessment and Data-informed Instruction</w:t>
      </w:r>
      <w:r>
        <w:t>: Middle level teacher</w:t>
      </w:r>
      <w:r>
        <w:rPr>
          <w:spacing w:val="1"/>
        </w:rPr>
        <w:t xml:space="preserve"> </w:t>
      </w:r>
      <w:r>
        <w:t>candidates develop and administer assessments and use them as formative and summative</w:t>
      </w:r>
      <w:r>
        <w:rPr>
          <w:spacing w:val="1"/>
        </w:rPr>
        <w:t xml:space="preserve"> </w:t>
      </w:r>
      <w:r>
        <w:t>tools to create meaningful learning experiences by assessing prior le</w:t>
      </w:r>
      <w:r>
        <w:t>arning, implementing</w:t>
      </w:r>
      <w:r>
        <w:rPr>
          <w:spacing w:val="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lessons,</w:t>
      </w:r>
      <w:r>
        <w:rPr>
          <w:spacing w:val="-1"/>
        </w:rPr>
        <w:t xml:space="preserve"> </w:t>
      </w:r>
      <w:r>
        <w:t>reflecting</w:t>
      </w:r>
      <w:r>
        <w:rPr>
          <w:spacing w:val="-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and adjusting</w:t>
      </w:r>
      <w:r>
        <w:rPr>
          <w:spacing w:val="-4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gained.</w:t>
      </w:r>
    </w:p>
    <w:p w:rsidR="00435094" w:rsidRDefault="00E42F35">
      <w:pPr>
        <w:pStyle w:val="BodyText"/>
        <w:spacing w:before="199"/>
        <w:ind w:left="480" w:right="436"/>
      </w:pPr>
      <w:r>
        <w:rPr>
          <w:u w:val="single"/>
        </w:rPr>
        <w:t>Element d. Young Adolescent Motivation</w:t>
      </w:r>
      <w:r>
        <w:t>: Middle level teacher candidates demonstrate their</w:t>
      </w:r>
      <w:r>
        <w:rPr>
          <w:spacing w:val="-57"/>
        </w:rPr>
        <w:t xml:space="preserve"> </w:t>
      </w:r>
      <w:r>
        <w:t>ability to motivate all young adolescents and facilitate their learning through a wide variety</w:t>
      </w:r>
      <w:r>
        <w:rPr>
          <w:spacing w:val="1"/>
        </w:rPr>
        <w:t xml:space="preserve"> </w:t>
      </w:r>
      <w:r>
        <w:t>of developmentally responsive materials and resources (e.g., technology, manipulative</w:t>
      </w:r>
      <w:r>
        <w:rPr>
          <w:spacing w:val="1"/>
        </w:rPr>
        <w:t xml:space="preserve"> </w:t>
      </w:r>
      <w:r>
        <w:t>materials, information literacy skills, contemporary media). They establish</w:t>
      </w:r>
      <w:r>
        <w:t xml:space="preserve"> equitable, caring,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productive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environments for</w:t>
      </w:r>
      <w:r>
        <w:rPr>
          <w:spacing w:val="-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adolescents.</w:t>
      </w:r>
    </w:p>
    <w:p w:rsidR="00435094" w:rsidRDefault="00435094">
      <w:pPr>
        <w:sectPr w:rsidR="00435094">
          <w:pgSz w:w="12240" w:h="15840"/>
          <w:pgMar w:top="640" w:right="1060" w:bottom="280" w:left="1320" w:header="720" w:footer="720" w:gutter="0"/>
          <w:cols w:space="720"/>
        </w:sectPr>
      </w:pPr>
    </w:p>
    <w:p w:rsidR="00435094" w:rsidRDefault="00E42F35">
      <w:pPr>
        <w:pStyle w:val="Heading1"/>
        <w:rPr>
          <w:u w:val="none"/>
        </w:rPr>
      </w:pPr>
      <w:r>
        <w:lastRenderedPageBreak/>
        <w:t>Standard</w:t>
      </w:r>
      <w:r>
        <w:rPr>
          <w:spacing w:val="-2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Roles</w:t>
      </w:r>
    </w:p>
    <w:p w:rsidR="00435094" w:rsidRDefault="00435094">
      <w:pPr>
        <w:pStyle w:val="BodyText"/>
        <w:spacing w:before="9"/>
        <w:rPr>
          <w:b/>
          <w:sz w:val="15"/>
        </w:rPr>
      </w:pPr>
    </w:p>
    <w:p w:rsidR="00435094" w:rsidRDefault="00E42F35">
      <w:pPr>
        <w:pStyle w:val="BodyText"/>
        <w:spacing w:before="90"/>
        <w:ind w:left="120" w:right="396"/>
      </w:pPr>
      <w:r>
        <w:t>Middle level teacher candidates understand their complex roles as teachers of young adolescents.</w:t>
      </w:r>
      <w:r>
        <w:rPr>
          <w:spacing w:val="-57"/>
        </w:rPr>
        <w:t xml:space="preserve"> </w:t>
      </w:r>
      <w:r>
        <w:t>They engage in practices and behaviors that develop their competence as middle level</w:t>
      </w:r>
      <w:r>
        <w:rPr>
          <w:spacing w:val="1"/>
        </w:rPr>
        <w:t xml:space="preserve"> </w:t>
      </w:r>
      <w:r>
        <w:t>professionals. They are informed advocates for young adolescents and middle level education,</w:t>
      </w:r>
      <w:r>
        <w:rPr>
          <w:spacing w:val="1"/>
        </w:rPr>
        <w:t xml:space="preserve"> </w:t>
      </w:r>
      <w:r>
        <w:t>and work successfully with colleagues, families, community agencies, and commu</w:t>
      </w:r>
      <w:r>
        <w:t>nity members.</w:t>
      </w:r>
      <w:r>
        <w:rPr>
          <w:spacing w:val="-57"/>
        </w:rPr>
        <w:t xml:space="preserve"> </w:t>
      </w:r>
      <w:r>
        <w:t>Middle level teacher candidates demonstrate positive dispositions and engage in ethical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behaviors.</w:t>
      </w:r>
    </w:p>
    <w:p w:rsidR="00435094" w:rsidRDefault="00E42F35">
      <w:pPr>
        <w:pStyle w:val="BodyText"/>
        <w:spacing w:before="199"/>
        <w:ind w:left="480" w:right="600"/>
      </w:pPr>
      <w:r>
        <w:rPr>
          <w:u w:val="single"/>
        </w:rPr>
        <w:t>Element a. Professional Roles of Middle Level Teachers</w:t>
      </w:r>
      <w:r>
        <w:t>: Middle level teacher candidates</w:t>
      </w:r>
      <w:r>
        <w:rPr>
          <w:spacing w:val="1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professionals</w:t>
      </w:r>
      <w:r>
        <w:rPr>
          <w:spacing w:val="-57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teams and advisors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adolescents).</w:t>
      </w:r>
    </w:p>
    <w:p w:rsidR="00435094" w:rsidRDefault="00E42F35">
      <w:pPr>
        <w:pStyle w:val="BodyText"/>
        <w:spacing w:before="202"/>
        <w:ind w:left="480" w:right="435"/>
      </w:pPr>
      <w:r>
        <w:rPr>
          <w:u w:val="single"/>
        </w:rPr>
        <w:t>Element b. Advocacy for Young Adolescents and Developmentally Responsive Schooling</w:t>
      </w:r>
      <w:r>
        <w:rPr>
          <w:spacing w:val="1"/>
        </w:rPr>
        <w:t xml:space="preserve"> </w:t>
      </w:r>
      <w:r>
        <w:rPr>
          <w:u w:val="single"/>
        </w:rPr>
        <w:t>Practices</w:t>
      </w:r>
      <w:r>
        <w:t>: Middle level teacher candidates serve as</w:t>
      </w:r>
      <w:r>
        <w:t xml:space="preserve"> advocates for all young adolescents and</w:t>
      </w:r>
      <w:r>
        <w:rPr>
          <w:spacing w:val="1"/>
        </w:rPr>
        <w:t xml:space="preserve"> </w:t>
      </w:r>
      <w:r>
        <w:t>for developmentally responsive schooling practices. They are informed advocates for</w:t>
      </w:r>
      <w:r>
        <w:rPr>
          <w:spacing w:val="1"/>
        </w:rPr>
        <w:t xml:space="preserve"> </w:t>
      </w:r>
      <w:r>
        <w:t>effective middle level educational practices and policies, and use their professional</w:t>
      </w:r>
      <w:r>
        <w:rPr>
          <w:spacing w:val="1"/>
        </w:rPr>
        <w:t xml:space="preserve"> </w:t>
      </w:r>
      <w:r>
        <w:t>leadership responsibilities to create equitab</w:t>
      </w:r>
      <w:r>
        <w:t>le opportunities for all young adolescents in order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students'</w:t>
      </w:r>
      <w:r>
        <w:rPr>
          <w:spacing w:val="-3"/>
        </w:rPr>
        <w:t xml:space="preserve"> </w:t>
      </w:r>
      <w:r>
        <w:t>learning.</w:t>
      </w:r>
    </w:p>
    <w:p w:rsidR="00435094" w:rsidRDefault="00E42F35">
      <w:pPr>
        <w:pStyle w:val="BodyText"/>
        <w:spacing w:before="199"/>
        <w:ind w:left="480" w:right="396"/>
      </w:pPr>
      <w:r>
        <w:rPr>
          <w:u w:val="single"/>
        </w:rPr>
        <w:t>Element c. Working with Family Members and Community Involvement</w:t>
      </w:r>
      <w:r>
        <w:t>: Middle level</w:t>
      </w:r>
      <w:r>
        <w:rPr>
          <w:spacing w:val="1"/>
        </w:rPr>
        <w:t xml:space="preserve"> </w:t>
      </w:r>
      <w:r>
        <w:t>teacher candidates understand and value the ways diverse family structures and cultural</w:t>
      </w:r>
      <w:r>
        <w:rPr>
          <w:spacing w:val="1"/>
        </w:rPr>
        <w:t xml:space="preserve"> </w:t>
      </w:r>
      <w:r>
        <w:t>backgrounds influence and enrich learning. They communicate and collaborate with all</w:t>
      </w:r>
      <w:r>
        <w:rPr>
          <w:spacing w:val="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members and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partners, and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school</w:t>
      </w:r>
      <w:r>
        <w:rPr>
          <w:spacing w:val="-1"/>
        </w:rPr>
        <w:t xml:space="preserve"> </w:t>
      </w:r>
      <w:r>
        <w:t>and community</w:t>
      </w:r>
      <w:r>
        <w:rPr>
          <w:spacing w:val="-5"/>
        </w:rPr>
        <w:t xml:space="preserve"> </w:t>
      </w:r>
      <w:r>
        <w:t>activities.</w:t>
      </w:r>
      <w:r>
        <w:rPr>
          <w:spacing w:val="-57"/>
        </w:rPr>
        <w:t xml:space="preserve"> </w:t>
      </w:r>
      <w:r>
        <w:t xml:space="preserve">They engage in practices that build positive, collaborative relationships with </w:t>
      </w:r>
      <w:r>
        <w:t>families from</w:t>
      </w:r>
      <w:r>
        <w:rPr>
          <w:spacing w:val="1"/>
        </w:rPr>
        <w:t xml:space="preserve"> </w:t>
      </w:r>
      <w:r>
        <w:t>diverse cultures and backgrounds (e.g., race, ethnicity, culture, age, appearance, ability,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orientation, socioeconomic</w:t>
      </w:r>
      <w:r>
        <w:rPr>
          <w:spacing w:val="-1"/>
        </w:rPr>
        <w:t xml:space="preserve"> </w:t>
      </w:r>
      <w:r>
        <w:t>status, family</w:t>
      </w:r>
      <w:r>
        <w:rPr>
          <w:spacing w:val="-3"/>
        </w:rPr>
        <w:t xml:space="preserve"> </w:t>
      </w:r>
      <w:r>
        <w:t>composition).</w:t>
      </w:r>
    </w:p>
    <w:p w:rsidR="00435094" w:rsidRDefault="00E42F35">
      <w:pPr>
        <w:pStyle w:val="BodyText"/>
        <w:spacing w:before="199"/>
        <w:ind w:left="480" w:right="593"/>
      </w:pPr>
      <w:r>
        <w:rPr>
          <w:u w:val="single"/>
        </w:rPr>
        <w:t>Element d. Dispositions and Professional Behaviors</w:t>
      </w:r>
      <w:r>
        <w:t>: Middle level teacher candidates</w:t>
      </w:r>
      <w:r>
        <w:rPr>
          <w:spacing w:val="1"/>
        </w:rPr>
        <w:t xml:space="preserve"> </w:t>
      </w:r>
      <w:r>
        <w:t>dem</w:t>
      </w:r>
      <w:r>
        <w:t>onstrate positive orientations toward teaching young adolescents and model high</w:t>
      </w:r>
      <w:r>
        <w:rPr>
          <w:spacing w:val="1"/>
        </w:rPr>
        <w:t xml:space="preserve"> </w:t>
      </w:r>
      <w:r>
        <w:t>standards of ethical behavior and professional competence. They are continuous,</w:t>
      </w:r>
      <w:r>
        <w:rPr>
          <w:spacing w:val="1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knowledgeable,</w:t>
      </w:r>
      <w:r>
        <w:rPr>
          <w:spacing w:val="-3"/>
        </w:rPr>
        <w:t xml:space="preserve"> </w:t>
      </w:r>
      <w:r>
        <w:t>reflective,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teaching.</w:t>
      </w:r>
    </w:p>
    <w:sectPr w:rsidR="00435094">
      <w:pgSz w:w="12240" w:h="15840"/>
      <w:pgMar w:top="64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94"/>
    <w:rsid w:val="00435094"/>
    <w:rsid w:val="00E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0A7E"/>
  <w15:docId w15:val="{7B0F6D53-28BB-410B-8771-1899E03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9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4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2</cp:revision>
  <dcterms:created xsi:type="dcterms:W3CDTF">2022-01-29T17:55:00Z</dcterms:created>
  <dcterms:modified xsi:type="dcterms:W3CDTF">2022-01-29T17:55:00Z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