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D753E" w14:textId="271B16FC" w:rsidR="1AD1AE6C" w:rsidRDefault="1AD1AE6C" w:rsidP="1AD1AE6C">
      <w:pPr>
        <w:jc w:val="center"/>
        <w:rPr>
          <w:b/>
          <w:bCs/>
          <w:sz w:val="28"/>
          <w:szCs w:val="28"/>
        </w:rPr>
      </w:pPr>
    </w:p>
    <w:p w14:paraId="5E4DE640" w14:textId="157F3B0E" w:rsidR="001149AA" w:rsidRPr="00081823" w:rsidRDefault="026F8662" w:rsidP="006174E8">
      <w:pPr>
        <w:jc w:val="center"/>
        <w:rPr>
          <w:b/>
          <w:bCs/>
          <w:sz w:val="28"/>
          <w:szCs w:val="28"/>
        </w:rPr>
      </w:pPr>
      <w:bookmarkStart w:id="0" w:name="_Hlk207718096"/>
      <w:r w:rsidRPr="009E1827">
        <w:rPr>
          <w:b/>
          <w:bCs/>
          <w:sz w:val="28"/>
          <w:szCs w:val="28"/>
        </w:rPr>
        <w:t>F</w:t>
      </w:r>
      <w:r w:rsidR="58212B56" w:rsidRPr="009E1827">
        <w:rPr>
          <w:b/>
          <w:bCs/>
          <w:sz w:val="28"/>
          <w:szCs w:val="28"/>
        </w:rPr>
        <w:t>ield-based</w:t>
      </w:r>
      <w:r w:rsidRPr="009E1827">
        <w:rPr>
          <w:b/>
          <w:bCs/>
          <w:sz w:val="28"/>
          <w:szCs w:val="28"/>
        </w:rPr>
        <w:t xml:space="preserve"> Learning Observation Rubric for Evaluation</w:t>
      </w:r>
      <w:r w:rsidR="58212B56" w:rsidRPr="009E1827">
        <w:rPr>
          <w:b/>
          <w:bCs/>
          <w:sz w:val="28"/>
          <w:szCs w:val="28"/>
        </w:rPr>
        <w:t>:</w:t>
      </w:r>
      <w:r w:rsidRPr="009E1827">
        <w:rPr>
          <w:b/>
          <w:bCs/>
          <w:sz w:val="28"/>
          <w:szCs w:val="28"/>
        </w:rPr>
        <w:t xml:space="preserve"> Student Teaching</w:t>
      </w:r>
      <w:r w:rsidRPr="1AD1AE6C">
        <w:rPr>
          <w:b/>
          <w:bCs/>
          <w:sz w:val="28"/>
          <w:szCs w:val="28"/>
        </w:rPr>
        <w:t xml:space="preserve"> (FLORE</w:t>
      </w:r>
      <w:r w:rsidR="58212B56" w:rsidRPr="1AD1AE6C">
        <w:rPr>
          <w:b/>
          <w:bCs/>
          <w:sz w:val="28"/>
          <w:szCs w:val="28"/>
        </w:rPr>
        <w:t xml:space="preserve">: </w:t>
      </w:r>
      <w:r w:rsidRPr="1AD1AE6C">
        <w:rPr>
          <w:b/>
          <w:bCs/>
          <w:sz w:val="28"/>
          <w:szCs w:val="28"/>
        </w:rPr>
        <w:t>ST)</w:t>
      </w:r>
      <w:bookmarkEnd w:id="0"/>
      <w:r w:rsidR="005A0E91">
        <w:rPr>
          <w:rStyle w:val="FootnoteReference"/>
          <w:b/>
          <w:bCs/>
          <w:sz w:val="28"/>
          <w:szCs w:val="28"/>
        </w:rPr>
        <w:footnoteReference w:id="2"/>
      </w:r>
    </w:p>
    <w:p w14:paraId="379A5258" w14:textId="20F4BC19" w:rsidR="006174E8" w:rsidRDefault="00A03C81" w:rsidP="00081823">
      <w:pPr>
        <w:pStyle w:val="Heading1"/>
      </w:pPr>
      <w:bookmarkStart w:id="1" w:name="_Toc428283288"/>
      <w:r>
        <w:t xml:space="preserve">Overview and </w:t>
      </w:r>
      <w:r w:rsidR="006174E8">
        <w:t>Rationale</w:t>
      </w:r>
      <w:bookmarkEnd w:id="1"/>
    </w:p>
    <w:p w14:paraId="5EC82165" w14:textId="35573901" w:rsidR="00A03C81" w:rsidRDefault="006174E8" w:rsidP="00DC4EA7">
      <w:r w:rsidRPr="006174E8">
        <w:t xml:space="preserve">This </w:t>
      </w:r>
      <w:r w:rsidR="003D7000">
        <w:t>Field-based Learning Observation Rubric for Evaluation – Student Teaching (FLORE-ST)</w:t>
      </w:r>
      <w:r w:rsidRPr="006174E8">
        <w:t xml:space="preserve"> measure</w:t>
      </w:r>
      <w:r w:rsidR="009E1827">
        <w:t>s</w:t>
      </w:r>
      <w:r w:rsidRPr="006174E8">
        <w:t xml:space="preserve"> student teaching performance at the completion of the educator preparation program.</w:t>
      </w:r>
      <w:r w:rsidR="00DC4EA7">
        <w:t xml:space="preserve"> The tool is intended to apply across all initial licensure programs at Purdue </w:t>
      </w:r>
      <w:r w:rsidR="00A03C81">
        <w:t xml:space="preserve">University </w:t>
      </w:r>
      <w:r w:rsidR="00DC4EA7">
        <w:t xml:space="preserve">Fort Wayne School of Education. </w:t>
      </w:r>
      <w:r w:rsidR="00A03C81">
        <w:t>The tool is motivated, in part, by recommendations from a</w:t>
      </w:r>
      <w:r w:rsidR="00D76FED">
        <w:t xml:space="preserve"> 2024 </w:t>
      </w:r>
      <w:r w:rsidR="00A03C81">
        <w:t xml:space="preserve">Indiana Department of Education (IDOE)-mandated review of Science of Reading instruction at Purdue Fort Wayne. The </w:t>
      </w:r>
      <w:r w:rsidR="00D76FED">
        <w:t xml:space="preserve">external </w:t>
      </w:r>
      <w:r w:rsidR="00A03C81">
        <w:t>review recommended developing a single tool for observing student teachers across programs and throughout field placements prior to student teaching.</w:t>
      </w:r>
      <w:r w:rsidR="003D7000">
        <w:t xml:space="preserve"> (Note the FLORE-ST is only for student teaching; future versions will be adapted for use with pre-clinical field placements.)</w:t>
      </w:r>
    </w:p>
    <w:p w14:paraId="42FD15E3" w14:textId="4D99C715" w:rsidR="00DC4EA7" w:rsidRDefault="00A03C81" w:rsidP="00DC4EA7">
      <w:r>
        <w:t xml:space="preserve">A committee consisting of faculty and staff representing a cross-section of the School of Education </w:t>
      </w:r>
      <w:r w:rsidR="00357A8E">
        <w:t xml:space="preserve">developed </w:t>
      </w:r>
      <w:r>
        <w:t xml:space="preserve">the tool </w:t>
      </w:r>
      <w:r w:rsidR="00357A8E">
        <w:t xml:space="preserve">during the Spring 2025 semester. Roles represented included: Teacher Education Department Chair, Counseling and Graduate Education Department Chair, Student Teaching Coordinator, Transition to Teaching Director, Special Education Director, Early Childhood Education </w:t>
      </w:r>
      <w:r w:rsidR="00757ED8">
        <w:t>faculty</w:t>
      </w:r>
      <w:r w:rsidR="00357A8E">
        <w:t xml:space="preserve">, </w:t>
      </w:r>
      <w:r w:rsidR="00757ED8">
        <w:t xml:space="preserve">Elementary Education faculty, </w:t>
      </w:r>
      <w:r w:rsidR="00357A8E">
        <w:t xml:space="preserve">Secondary Education </w:t>
      </w:r>
      <w:r w:rsidR="00757ED8">
        <w:t>faculty</w:t>
      </w:r>
      <w:r w:rsidR="00357A8E">
        <w:t xml:space="preserve">, Science of Reading </w:t>
      </w:r>
      <w:r w:rsidR="00D205EF">
        <w:t>s</w:t>
      </w:r>
      <w:r w:rsidR="00357A8E">
        <w:t xml:space="preserve">ubject </w:t>
      </w:r>
      <w:r w:rsidR="00D205EF">
        <w:t>m</w:t>
      </w:r>
      <w:r w:rsidR="00357A8E">
        <w:t xml:space="preserve">atter </w:t>
      </w:r>
      <w:r w:rsidR="00D205EF">
        <w:t>e</w:t>
      </w:r>
      <w:r w:rsidR="00357A8E">
        <w:t>xpert, and Assessment and Analytics Director.</w:t>
      </w:r>
      <w:r>
        <w:t xml:space="preserve"> </w:t>
      </w:r>
      <w:r w:rsidR="009E1827">
        <w:t xml:space="preserve">The committee drafted the rubric then made </w:t>
      </w:r>
      <w:r>
        <w:t xml:space="preserve">revisions based on feedback from the whole faculty, field-based university supervisors, and cooperating teachers. </w:t>
      </w:r>
    </w:p>
    <w:p w14:paraId="4955E9A3" w14:textId="6ADE5835" w:rsidR="00DC4EA7" w:rsidRDefault="00DC4EA7" w:rsidP="00DC4EA7">
      <w:r>
        <w:t>The rubric</w:t>
      </w:r>
      <w:r w:rsidR="006174E8" w:rsidRPr="006174E8">
        <w:t xml:space="preserve"> is derived from the P-12 Indiana Development Standards (IDS)</w:t>
      </w:r>
      <w:r w:rsidR="009D59A2">
        <w:t>.</w:t>
      </w:r>
      <w:r w:rsidR="00757ED8">
        <w:rPr>
          <w:rStyle w:val="FootnoteReference"/>
        </w:rPr>
        <w:footnoteReference w:id="3"/>
      </w:r>
      <w:r w:rsidR="009D59A2">
        <w:t xml:space="preserve"> These standards represent the general pedagogical skills and content knowledge that a candidate who is completing an educator preparation program (EPP) should possess when designing and delivering instruction, as well as what the EPP should prepare that candidate to do. The P-12 IDS address </w:t>
      </w:r>
      <w:r>
        <w:t xml:space="preserve">the needs of </w:t>
      </w:r>
      <w:r w:rsidR="009D59A2">
        <w:t>candidates</w:t>
      </w:r>
      <w:r>
        <w:t xml:space="preserve"> and programs across the entire </w:t>
      </w:r>
      <w:r w:rsidR="009D59A2">
        <w:t xml:space="preserve">P-12 </w:t>
      </w:r>
      <w:r>
        <w:t>grade span</w:t>
      </w:r>
      <w:r w:rsidR="006174E8" w:rsidRPr="006174E8">
        <w:t>.</w:t>
      </w:r>
      <w:r>
        <w:t xml:space="preserve"> </w:t>
      </w:r>
      <w:r w:rsidR="00357A8E">
        <w:t xml:space="preserve">The rubric further aligns to other IDS sets </w:t>
      </w:r>
      <w:r w:rsidR="009D59A2">
        <w:t xml:space="preserve">for specific </w:t>
      </w:r>
      <w:r w:rsidR="00357A8E">
        <w:t>grade spans, which are very similar to the P-12 IDS. Beyond Indiana, the rubric aligns to InTASC standards and ISTE technology education standards. See tables</w:t>
      </w:r>
      <w:r w:rsidR="00251656">
        <w:t xml:space="preserve"> 1 and 2</w:t>
      </w:r>
      <w:r w:rsidR="00357A8E">
        <w:t xml:space="preserve"> below for alignment. </w:t>
      </w:r>
      <w:r w:rsidR="009E1827">
        <w:t>Faculty are encouraged to develop a brief addendum i</w:t>
      </w:r>
      <w:r w:rsidR="00357A8E">
        <w:t xml:space="preserve">f </w:t>
      </w:r>
      <w:r w:rsidR="009E1827">
        <w:t xml:space="preserve">they </w:t>
      </w:r>
      <w:r w:rsidR="00357A8E">
        <w:t xml:space="preserve">need to evaluate specific standards </w:t>
      </w:r>
      <w:r w:rsidR="00B532CB">
        <w:t xml:space="preserve">for a given program </w:t>
      </w:r>
      <w:r w:rsidR="00357A8E">
        <w:t>that are not met by the general rubric below.</w:t>
      </w:r>
    </w:p>
    <w:p w14:paraId="65B2CC22" w14:textId="6E19B433" w:rsidR="00032B81" w:rsidRDefault="00FF4372" w:rsidP="00357A8E">
      <w:r>
        <w:t xml:space="preserve">The P-12 IDS have seven standard areas, each with multiple indicators. This rubric adopts the seven primary standards of P-12 IDS. The rubric </w:t>
      </w:r>
      <w:r w:rsidR="00442041">
        <w:t>condense</w:t>
      </w:r>
      <w:r w:rsidR="005F1FCC">
        <w:t>s</w:t>
      </w:r>
      <w:r w:rsidR="00442041">
        <w:t xml:space="preserve"> the indicators into </w:t>
      </w:r>
      <w:r>
        <w:t>two to six criteria</w:t>
      </w:r>
      <w:r w:rsidR="00442041">
        <w:t xml:space="preserve"> per standard</w:t>
      </w:r>
      <w:r w:rsidR="009E1827">
        <w:t xml:space="preserve"> based on common constructs</w:t>
      </w:r>
      <w:r>
        <w:t>.</w:t>
      </w:r>
      <w:r w:rsidR="00032B81">
        <w:t xml:space="preserve"> In total, the </w:t>
      </w:r>
      <w:r w:rsidR="00032B81" w:rsidRPr="003D229E">
        <w:t>rubric has 2</w:t>
      </w:r>
      <w:r w:rsidR="2EF2C922" w:rsidRPr="003D229E">
        <w:t xml:space="preserve">2 </w:t>
      </w:r>
      <w:r w:rsidR="00032B81" w:rsidRPr="00EB7683">
        <w:t>criteria.</w:t>
      </w:r>
      <w:r w:rsidRPr="00EB7683">
        <w:t xml:space="preserve"> </w:t>
      </w:r>
      <w:r w:rsidR="00726093" w:rsidRPr="00EB7683">
        <w:t>Each c</w:t>
      </w:r>
      <w:r w:rsidR="004428D7" w:rsidRPr="00EB7683">
        <w:t xml:space="preserve">riterion </w:t>
      </w:r>
      <w:r w:rsidR="00726093" w:rsidRPr="00EB7683">
        <w:t xml:space="preserve">has a </w:t>
      </w:r>
      <w:r w:rsidR="00032B81" w:rsidRPr="00EB7683">
        <w:t>general description of the skill or knowledge that a candidate should</w:t>
      </w:r>
      <w:r w:rsidR="00032B81">
        <w:t xml:space="preserve"> demonstrate.</w:t>
      </w:r>
      <w:r w:rsidR="009C31E9">
        <w:t xml:space="preserve"> The language for each description mirrors the P-12 IDS as closely as possible</w:t>
      </w:r>
      <w:r w:rsidR="00791993">
        <w:t>, with an emphasis on performance rather than understanding</w:t>
      </w:r>
      <w:r w:rsidR="009C31E9">
        <w:t xml:space="preserve">. The rubric </w:t>
      </w:r>
      <w:r w:rsidR="003D229E">
        <w:t>describes</w:t>
      </w:r>
      <w:r w:rsidR="009C31E9">
        <w:t xml:space="preserve"> four levels of performance: </w:t>
      </w:r>
      <w:r w:rsidR="00791993" w:rsidRPr="29082243">
        <w:t>Exceeds Expectations, Meets Expectations, Approaches Expectations, and Does Not Approach Expectations.</w:t>
      </w:r>
      <w:r w:rsidR="00791993">
        <w:t xml:space="preserve"> </w:t>
      </w:r>
      <w:r w:rsidR="009C31E9">
        <w:t xml:space="preserve">Additionally, evaluators may select “Not observed” </w:t>
      </w:r>
      <w:r w:rsidR="009C31E9">
        <w:lastRenderedPageBreak/>
        <w:t xml:space="preserve">if the criterion was not relevant for a given observation. Language for each </w:t>
      </w:r>
      <w:r w:rsidR="00791993">
        <w:t xml:space="preserve">performance level </w:t>
      </w:r>
      <w:r w:rsidR="0027314C">
        <w:t xml:space="preserve">clearly </w:t>
      </w:r>
      <w:r w:rsidR="00791993">
        <w:t>differentiate</w:t>
      </w:r>
      <w:r w:rsidR="0027314C">
        <w:t>s</w:t>
      </w:r>
      <w:r w:rsidR="00791993">
        <w:t xml:space="preserve"> </w:t>
      </w:r>
      <w:r w:rsidR="0027314C">
        <w:t xml:space="preserve">the activities candidates should engage in, how consistently they perform the activities, and how well they implement the activities. Language for these </w:t>
      </w:r>
      <w:r w:rsidR="00BD15BC">
        <w:t>performance levels</w:t>
      </w:r>
      <w:r w:rsidR="0027314C">
        <w:t xml:space="preserve"> w</w:t>
      </w:r>
      <w:r w:rsidR="003D229E">
        <w:t>as</w:t>
      </w:r>
      <w:r w:rsidR="0027314C">
        <w:t xml:space="preserve"> informed by published student teaching rubrics.</w:t>
      </w:r>
      <w:r w:rsidR="0027314C">
        <w:rPr>
          <w:rStyle w:val="FootnoteReference"/>
        </w:rPr>
        <w:footnoteReference w:id="4"/>
      </w:r>
      <w:r w:rsidR="0027314C">
        <w:t xml:space="preserve"> </w:t>
      </w:r>
    </w:p>
    <w:p w14:paraId="29718B32" w14:textId="233B84E8" w:rsidR="002B6710" w:rsidRDefault="002B6710" w:rsidP="00357A8E">
      <w:r>
        <w:t xml:space="preserve">Additional supplemental materials are available to accompany this rubric. In particular, the Look For documents should be helpful in identifying how users may interpret and apply the rubric across different grade spans or </w:t>
      </w:r>
      <w:r w:rsidR="009E1827">
        <w:t>content</w:t>
      </w:r>
      <w:r>
        <w:t xml:space="preserve"> areas.</w:t>
      </w:r>
      <w:r w:rsidR="00EC2740">
        <w:t xml:space="preserve"> There is also a file with Definitions of common terms.</w:t>
      </w:r>
    </w:p>
    <w:p w14:paraId="676C80F5" w14:textId="68A8721A" w:rsidR="003669BE" w:rsidRDefault="003669BE" w:rsidP="003669BE">
      <w:pPr>
        <w:pStyle w:val="Heading2"/>
      </w:pPr>
      <w:bookmarkStart w:id="2" w:name="_Toc1389372524"/>
      <w:r>
        <w:t xml:space="preserve">Descriptive </w:t>
      </w:r>
      <w:bookmarkEnd w:id="2"/>
      <w:r w:rsidR="00EC2740">
        <w:t>tables</w:t>
      </w:r>
    </w:p>
    <w:p w14:paraId="27008777" w14:textId="682B61ED" w:rsidR="003669BE" w:rsidRPr="003669BE" w:rsidRDefault="00DC4EA7" w:rsidP="003669BE">
      <w:r w:rsidRPr="006174E8">
        <w:t xml:space="preserve">Items </w:t>
      </w:r>
      <w:r>
        <w:t xml:space="preserve">in the FLORE-ST </w:t>
      </w:r>
      <w:r w:rsidRPr="006174E8">
        <w:t xml:space="preserve">are </w:t>
      </w:r>
      <w:r>
        <w:t xml:space="preserve">aligned to multiple sets of standards. The following tables </w:t>
      </w:r>
      <w:r w:rsidR="00D12580">
        <w:t>summarize</w:t>
      </w:r>
      <w:r>
        <w:t xml:space="preserve"> </w:t>
      </w:r>
      <w:r w:rsidR="00D12580">
        <w:t>the number of criteria aligned to specific standards (</w:t>
      </w:r>
      <w:r w:rsidR="00D12580">
        <w:fldChar w:fldCharType="begin"/>
      </w:r>
      <w:r w:rsidR="00D12580">
        <w:instrText xml:space="preserve"> REF _Ref193376428 \h </w:instrText>
      </w:r>
      <w:r w:rsidR="00D12580">
        <w:fldChar w:fldCharType="separate"/>
      </w:r>
      <w:r w:rsidR="00D12580">
        <w:t xml:space="preserve">Table </w:t>
      </w:r>
      <w:r w:rsidR="00D12580">
        <w:rPr>
          <w:noProof/>
        </w:rPr>
        <w:t>1</w:t>
      </w:r>
      <w:r w:rsidR="00D12580">
        <w:fldChar w:fldCharType="end"/>
      </w:r>
      <w:r w:rsidR="00D12580">
        <w:t>) and indicate the correlation between individual criteria with standards (</w:t>
      </w:r>
      <w:r w:rsidR="00AA4D0A">
        <w:fldChar w:fldCharType="begin"/>
      </w:r>
      <w:r w:rsidR="00AA4D0A">
        <w:instrText xml:space="preserve"> REF _Ref193376571 \h  \* MERGEFORMAT </w:instrText>
      </w:r>
      <w:r w:rsidR="00AA4D0A">
        <w:fldChar w:fldCharType="separate"/>
      </w:r>
      <w:r w:rsidR="00AA4D0A" w:rsidRPr="00AA4D0A">
        <w:t>Table</w:t>
      </w:r>
      <w:r w:rsidR="00AA4D0A" w:rsidRPr="00D12580">
        <w:rPr>
          <w:i/>
          <w:iCs/>
        </w:rPr>
        <w:t xml:space="preserve"> </w:t>
      </w:r>
      <w:r w:rsidR="00AA4D0A" w:rsidRPr="00AA4D0A">
        <w:rPr>
          <w:noProof/>
        </w:rPr>
        <w:t>2</w:t>
      </w:r>
      <w:r w:rsidR="00AA4D0A">
        <w:fldChar w:fldCharType="end"/>
      </w:r>
      <w:r w:rsidR="00D12580">
        <w:t>).</w:t>
      </w:r>
      <w:r w:rsidR="00AA4D0A">
        <w:t xml:space="preserve"> </w:t>
      </w:r>
      <w:r w:rsidR="00442041">
        <w:t xml:space="preserve">Rubric </w:t>
      </w:r>
      <w:r w:rsidR="00AA4D0A">
        <w:t xml:space="preserve">criteria </w:t>
      </w:r>
      <w:r w:rsidR="00442041">
        <w:t xml:space="preserve">may </w:t>
      </w:r>
      <w:r w:rsidR="00AA4D0A">
        <w:t>align to multiple standards</w:t>
      </w:r>
      <w:r w:rsidR="00442041">
        <w:t xml:space="preserve">, and a small number of P-12 IDS indicators are excluded from the rubric to maintain a concise tool. </w:t>
      </w:r>
    </w:p>
    <w:p w14:paraId="513BDEFD" w14:textId="72778B2F" w:rsidR="004428D7" w:rsidRPr="00492EBA" w:rsidRDefault="00D12580" w:rsidP="00492EBA">
      <w:pPr>
        <w:spacing w:after="0"/>
        <w:jc w:val="center"/>
        <w:rPr>
          <w:i/>
          <w:iCs/>
        </w:rPr>
      </w:pPr>
      <w:bookmarkStart w:id="3" w:name="_Ref193376428"/>
      <w:r w:rsidRPr="00D12580">
        <w:rPr>
          <w:i/>
          <w:iCs/>
        </w:rPr>
        <w:t xml:space="preserve">Table </w:t>
      </w:r>
      <w:r w:rsidRPr="00D12580">
        <w:rPr>
          <w:i/>
          <w:iCs/>
        </w:rPr>
        <w:fldChar w:fldCharType="begin"/>
      </w:r>
      <w:r w:rsidRPr="00D12580">
        <w:rPr>
          <w:i/>
          <w:iCs/>
        </w:rPr>
        <w:instrText xml:space="preserve"> SEQ Table \* ARABIC </w:instrText>
      </w:r>
      <w:r w:rsidRPr="00D12580">
        <w:rPr>
          <w:i/>
          <w:iCs/>
        </w:rPr>
        <w:fldChar w:fldCharType="separate"/>
      </w:r>
      <w:r>
        <w:rPr>
          <w:i/>
          <w:iCs/>
          <w:noProof/>
        </w:rPr>
        <w:t>1</w:t>
      </w:r>
      <w:r w:rsidRPr="00D12580">
        <w:rPr>
          <w:i/>
          <w:iCs/>
        </w:rPr>
        <w:fldChar w:fldCharType="end"/>
      </w:r>
      <w:bookmarkEnd w:id="3"/>
      <w:r w:rsidRPr="00D12580">
        <w:rPr>
          <w:i/>
          <w:iCs/>
        </w:rPr>
        <w:t xml:space="preserve">: Number of </w:t>
      </w:r>
      <w:r>
        <w:rPr>
          <w:i/>
          <w:iCs/>
        </w:rPr>
        <w:t>criteria</w:t>
      </w:r>
      <w:r w:rsidRPr="00D12580">
        <w:rPr>
          <w:i/>
          <w:iCs/>
        </w:rPr>
        <w:t xml:space="preserve"> aligned to specific standards sets</w:t>
      </w:r>
    </w:p>
    <w:tbl>
      <w:tblPr>
        <w:tblStyle w:val="TableGrid"/>
        <w:tblW w:w="0" w:type="auto"/>
        <w:tblLook w:val="04A0" w:firstRow="1" w:lastRow="0" w:firstColumn="1" w:lastColumn="0" w:noHBand="0" w:noVBand="1"/>
      </w:tblPr>
      <w:tblGrid>
        <w:gridCol w:w="3116"/>
        <w:gridCol w:w="3117"/>
        <w:gridCol w:w="3117"/>
      </w:tblGrid>
      <w:tr w:rsidR="00492EBA" w14:paraId="51893CA7" w14:textId="77777777" w:rsidTr="00492EBA">
        <w:tc>
          <w:tcPr>
            <w:tcW w:w="3116" w:type="dxa"/>
          </w:tcPr>
          <w:p w14:paraId="5318049D" w14:textId="77777777" w:rsidR="00492EBA" w:rsidRDefault="00492EBA" w:rsidP="003D229E">
            <w:pPr>
              <w:rPr>
                <w:b/>
                <w:bCs/>
                <w:u w:val="single"/>
              </w:rPr>
            </w:pPr>
            <w:r>
              <w:rPr>
                <w:b/>
                <w:bCs/>
                <w:u w:val="single"/>
              </w:rPr>
              <w:t>IDS</w:t>
            </w:r>
          </w:p>
          <w:p w14:paraId="5B75D1CD" w14:textId="4EC3FA10" w:rsidR="00492EBA" w:rsidRDefault="00492EBA" w:rsidP="00492EBA">
            <w:pPr>
              <w:pStyle w:val="ListParagraph"/>
              <w:numPr>
                <w:ilvl w:val="0"/>
                <w:numId w:val="36"/>
              </w:numPr>
              <w:ind w:left="226" w:hanging="180"/>
            </w:pPr>
            <w:r>
              <w:t xml:space="preserve">Standard 1: </w:t>
            </w:r>
            <w:r>
              <w:t>3</w:t>
            </w:r>
            <w:r>
              <w:t xml:space="preserve"> </w:t>
            </w:r>
            <w:r>
              <w:t>criteria</w:t>
            </w:r>
          </w:p>
          <w:p w14:paraId="51FE8C59" w14:textId="41C2B699" w:rsidR="00492EBA" w:rsidRDefault="00492EBA" w:rsidP="00492EBA">
            <w:pPr>
              <w:pStyle w:val="ListParagraph"/>
              <w:numPr>
                <w:ilvl w:val="0"/>
                <w:numId w:val="36"/>
              </w:numPr>
              <w:ind w:left="226" w:hanging="180"/>
            </w:pPr>
            <w:r>
              <w:t xml:space="preserve">Standard 2: </w:t>
            </w:r>
            <w:r>
              <w:t>3</w:t>
            </w:r>
            <w:r>
              <w:t xml:space="preserve"> </w:t>
            </w:r>
            <w:r>
              <w:t>criteria</w:t>
            </w:r>
          </w:p>
          <w:p w14:paraId="2D5B1B3C" w14:textId="7169C2F9" w:rsidR="00492EBA" w:rsidRDefault="00492EBA" w:rsidP="00492EBA">
            <w:pPr>
              <w:pStyle w:val="ListParagraph"/>
              <w:numPr>
                <w:ilvl w:val="0"/>
                <w:numId w:val="36"/>
              </w:numPr>
              <w:ind w:left="226" w:hanging="180"/>
            </w:pPr>
            <w:r>
              <w:t xml:space="preserve">Standard 3: </w:t>
            </w:r>
            <w:r>
              <w:t>6</w:t>
            </w:r>
            <w:r>
              <w:t xml:space="preserve"> </w:t>
            </w:r>
            <w:r>
              <w:t>criteria</w:t>
            </w:r>
          </w:p>
          <w:p w14:paraId="1B308BAA" w14:textId="5387BC05" w:rsidR="00492EBA" w:rsidRDefault="00492EBA" w:rsidP="00492EBA">
            <w:pPr>
              <w:pStyle w:val="ListParagraph"/>
              <w:numPr>
                <w:ilvl w:val="0"/>
                <w:numId w:val="36"/>
              </w:numPr>
              <w:ind w:left="226" w:hanging="180"/>
            </w:pPr>
            <w:r>
              <w:t xml:space="preserve">Standard 4: </w:t>
            </w:r>
            <w:r>
              <w:t>2</w:t>
            </w:r>
            <w:r>
              <w:t xml:space="preserve"> </w:t>
            </w:r>
            <w:r>
              <w:t>criteria</w:t>
            </w:r>
          </w:p>
          <w:p w14:paraId="7BE12078" w14:textId="02C69FB3" w:rsidR="00492EBA" w:rsidRDefault="00492EBA" w:rsidP="00492EBA">
            <w:pPr>
              <w:pStyle w:val="ListParagraph"/>
              <w:numPr>
                <w:ilvl w:val="0"/>
                <w:numId w:val="36"/>
              </w:numPr>
              <w:ind w:left="226" w:hanging="180"/>
            </w:pPr>
            <w:r>
              <w:t xml:space="preserve">Standard 5: </w:t>
            </w:r>
            <w:r>
              <w:t>2</w:t>
            </w:r>
            <w:r>
              <w:t xml:space="preserve"> </w:t>
            </w:r>
            <w:r>
              <w:t>criteria</w:t>
            </w:r>
          </w:p>
          <w:p w14:paraId="6748C05F" w14:textId="460F4A0F" w:rsidR="00492EBA" w:rsidRDefault="00492EBA" w:rsidP="00492EBA">
            <w:pPr>
              <w:pStyle w:val="ListParagraph"/>
              <w:numPr>
                <w:ilvl w:val="0"/>
                <w:numId w:val="36"/>
              </w:numPr>
              <w:ind w:left="226" w:hanging="180"/>
            </w:pPr>
            <w:r>
              <w:t xml:space="preserve">Standard 6: </w:t>
            </w:r>
            <w:r>
              <w:t>3</w:t>
            </w:r>
            <w:r>
              <w:t xml:space="preserve"> </w:t>
            </w:r>
            <w:r>
              <w:t>criteria</w:t>
            </w:r>
          </w:p>
          <w:p w14:paraId="2973C23E" w14:textId="2E93FB91" w:rsidR="00492EBA" w:rsidRPr="00492EBA" w:rsidRDefault="00492EBA" w:rsidP="00492EBA">
            <w:pPr>
              <w:pStyle w:val="ListParagraph"/>
              <w:numPr>
                <w:ilvl w:val="0"/>
                <w:numId w:val="36"/>
              </w:numPr>
              <w:ind w:left="226" w:hanging="180"/>
            </w:pPr>
            <w:r>
              <w:t xml:space="preserve">Standard </w:t>
            </w:r>
            <w:r>
              <w:t>7</w:t>
            </w:r>
            <w:r>
              <w:t xml:space="preserve">: </w:t>
            </w:r>
            <w:r>
              <w:t>3</w:t>
            </w:r>
            <w:r>
              <w:t xml:space="preserve"> </w:t>
            </w:r>
            <w:r>
              <w:t>criteria</w:t>
            </w:r>
          </w:p>
        </w:tc>
        <w:tc>
          <w:tcPr>
            <w:tcW w:w="3117" w:type="dxa"/>
            <w:shd w:val="clear" w:color="auto" w:fill="F2F2F2" w:themeFill="background1" w:themeFillShade="F2"/>
          </w:tcPr>
          <w:p w14:paraId="391B58C5" w14:textId="77777777" w:rsidR="00492EBA" w:rsidRDefault="00492EBA" w:rsidP="003D229E">
            <w:pPr>
              <w:rPr>
                <w:b/>
                <w:bCs/>
                <w:u w:val="single"/>
              </w:rPr>
            </w:pPr>
            <w:r>
              <w:rPr>
                <w:b/>
                <w:bCs/>
                <w:u w:val="single"/>
              </w:rPr>
              <w:t>InTASC</w:t>
            </w:r>
          </w:p>
          <w:p w14:paraId="69295528" w14:textId="2C3C3DC3" w:rsidR="00492EBA" w:rsidRDefault="00492EBA" w:rsidP="00492EBA">
            <w:pPr>
              <w:pStyle w:val="ListParagraph"/>
              <w:numPr>
                <w:ilvl w:val="0"/>
                <w:numId w:val="36"/>
              </w:numPr>
              <w:ind w:left="226" w:hanging="180"/>
            </w:pPr>
            <w:r>
              <w:t xml:space="preserve">Standard 1: </w:t>
            </w:r>
            <w:r>
              <w:t>4</w:t>
            </w:r>
            <w:r>
              <w:t xml:space="preserve"> </w:t>
            </w:r>
            <w:r>
              <w:t>criteria</w:t>
            </w:r>
          </w:p>
          <w:p w14:paraId="71B4C655" w14:textId="6C73B648" w:rsidR="00492EBA" w:rsidRDefault="00492EBA" w:rsidP="00492EBA">
            <w:pPr>
              <w:pStyle w:val="ListParagraph"/>
              <w:numPr>
                <w:ilvl w:val="0"/>
                <w:numId w:val="36"/>
              </w:numPr>
              <w:ind w:left="226" w:hanging="180"/>
            </w:pPr>
            <w:r>
              <w:t xml:space="preserve">Standard 2: </w:t>
            </w:r>
            <w:r>
              <w:t>3</w:t>
            </w:r>
            <w:r>
              <w:t xml:space="preserve"> </w:t>
            </w:r>
            <w:r>
              <w:t>criteria</w:t>
            </w:r>
          </w:p>
          <w:p w14:paraId="3F298CD0" w14:textId="566F0023" w:rsidR="00492EBA" w:rsidRDefault="00492EBA" w:rsidP="00492EBA">
            <w:pPr>
              <w:pStyle w:val="ListParagraph"/>
              <w:numPr>
                <w:ilvl w:val="0"/>
                <w:numId w:val="36"/>
              </w:numPr>
              <w:ind w:left="226" w:hanging="180"/>
            </w:pPr>
            <w:r>
              <w:t xml:space="preserve">Standard 3: </w:t>
            </w:r>
            <w:r>
              <w:t>2</w:t>
            </w:r>
            <w:r>
              <w:t xml:space="preserve"> </w:t>
            </w:r>
            <w:r>
              <w:t>criteria</w:t>
            </w:r>
          </w:p>
          <w:p w14:paraId="380BCAA0" w14:textId="3150C66F" w:rsidR="00492EBA" w:rsidRDefault="00492EBA" w:rsidP="00492EBA">
            <w:pPr>
              <w:pStyle w:val="ListParagraph"/>
              <w:numPr>
                <w:ilvl w:val="0"/>
                <w:numId w:val="36"/>
              </w:numPr>
              <w:ind w:left="226" w:hanging="180"/>
            </w:pPr>
            <w:r>
              <w:t xml:space="preserve">Standard 4: </w:t>
            </w:r>
            <w:r>
              <w:t>1</w:t>
            </w:r>
            <w:r>
              <w:t xml:space="preserve"> </w:t>
            </w:r>
            <w:r>
              <w:t>criterion</w:t>
            </w:r>
          </w:p>
          <w:p w14:paraId="72A45030" w14:textId="27DBCE73" w:rsidR="00492EBA" w:rsidRDefault="00492EBA" w:rsidP="00492EBA">
            <w:pPr>
              <w:pStyle w:val="ListParagraph"/>
              <w:numPr>
                <w:ilvl w:val="0"/>
                <w:numId w:val="36"/>
              </w:numPr>
              <w:ind w:left="226" w:hanging="180"/>
            </w:pPr>
            <w:r>
              <w:t xml:space="preserve">Standard 5: </w:t>
            </w:r>
            <w:r>
              <w:t>2</w:t>
            </w:r>
            <w:r>
              <w:t xml:space="preserve"> </w:t>
            </w:r>
            <w:r>
              <w:t>criteria</w:t>
            </w:r>
          </w:p>
          <w:p w14:paraId="5008AFA4" w14:textId="2F9BCC6D" w:rsidR="00492EBA" w:rsidRDefault="00492EBA" w:rsidP="00492EBA">
            <w:pPr>
              <w:pStyle w:val="ListParagraph"/>
              <w:numPr>
                <w:ilvl w:val="0"/>
                <w:numId w:val="36"/>
              </w:numPr>
              <w:ind w:left="226" w:hanging="180"/>
            </w:pPr>
            <w:r>
              <w:t xml:space="preserve">Standard 6: </w:t>
            </w:r>
            <w:r>
              <w:t>2</w:t>
            </w:r>
            <w:r>
              <w:t xml:space="preserve"> </w:t>
            </w:r>
            <w:r>
              <w:t>criteria</w:t>
            </w:r>
          </w:p>
          <w:p w14:paraId="270E1D95" w14:textId="641F7F2D" w:rsidR="00492EBA" w:rsidRDefault="00492EBA" w:rsidP="00492EBA">
            <w:pPr>
              <w:pStyle w:val="ListParagraph"/>
              <w:numPr>
                <w:ilvl w:val="0"/>
                <w:numId w:val="36"/>
              </w:numPr>
              <w:ind w:left="226" w:hanging="180"/>
            </w:pPr>
            <w:r>
              <w:t xml:space="preserve">Standard </w:t>
            </w:r>
            <w:r>
              <w:t>7</w:t>
            </w:r>
            <w:r>
              <w:t xml:space="preserve">: </w:t>
            </w:r>
            <w:r>
              <w:t>2</w:t>
            </w:r>
            <w:r>
              <w:t xml:space="preserve"> </w:t>
            </w:r>
            <w:r>
              <w:t>criteria</w:t>
            </w:r>
          </w:p>
          <w:p w14:paraId="63808467" w14:textId="7CFA1BA9" w:rsidR="00492EBA" w:rsidRDefault="00492EBA" w:rsidP="00492EBA">
            <w:pPr>
              <w:pStyle w:val="ListParagraph"/>
              <w:numPr>
                <w:ilvl w:val="0"/>
                <w:numId w:val="36"/>
              </w:numPr>
              <w:ind w:left="226" w:hanging="180"/>
            </w:pPr>
            <w:r>
              <w:t xml:space="preserve">Standard </w:t>
            </w:r>
            <w:r>
              <w:t>8</w:t>
            </w:r>
            <w:r>
              <w:t xml:space="preserve">: </w:t>
            </w:r>
            <w:r>
              <w:t>3</w:t>
            </w:r>
            <w:r>
              <w:t xml:space="preserve"> </w:t>
            </w:r>
            <w:r>
              <w:t>criteria</w:t>
            </w:r>
          </w:p>
          <w:p w14:paraId="49403CCA" w14:textId="1254490E" w:rsidR="00492EBA" w:rsidRDefault="00492EBA" w:rsidP="00492EBA">
            <w:pPr>
              <w:pStyle w:val="ListParagraph"/>
              <w:numPr>
                <w:ilvl w:val="0"/>
                <w:numId w:val="36"/>
              </w:numPr>
              <w:ind w:left="226" w:hanging="180"/>
            </w:pPr>
            <w:r>
              <w:t xml:space="preserve">Standard </w:t>
            </w:r>
            <w:r>
              <w:t>9</w:t>
            </w:r>
            <w:r>
              <w:t xml:space="preserve">: </w:t>
            </w:r>
            <w:r>
              <w:t>2 criteria</w:t>
            </w:r>
          </w:p>
          <w:p w14:paraId="58EF8F73" w14:textId="68B0327B" w:rsidR="00492EBA" w:rsidRPr="00492EBA" w:rsidRDefault="00492EBA" w:rsidP="00492EBA">
            <w:pPr>
              <w:pStyle w:val="ListParagraph"/>
              <w:numPr>
                <w:ilvl w:val="0"/>
                <w:numId w:val="36"/>
              </w:numPr>
              <w:ind w:left="226" w:hanging="180"/>
            </w:pPr>
            <w:r>
              <w:t xml:space="preserve">Standard </w:t>
            </w:r>
            <w:r>
              <w:t>10</w:t>
            </w:r>
            <w:r>
              <w:t xml:space="preserve">: </w:t>
            </w:r>
            <w:r>
              <w:t>1</w:t>
            </w:r>
            <w:r w:rsidR="002627D3">
              <w:t xml:space="preserve"> </w:t>
            </w:r>
            <w:proofErr w:type="gramStart"/>
            <w:r w:rsidR="002627D3">
              <w:t>criteria</w:t>
            </w:r>
            <w:proofErr w:type="gramEnd"/>
          </w:p>
        </w:tc>
        <w:tc>
          <w:tcPr>
            <w:tcW w:w="3117" w:type="dxa"/>
          </w:tcPr>
          <w:p w14:paraId="61A503F9" w14:textId="77777777" w:rsidR="00492EBA" w:rsidRDefault="00492EBA" w:rsidP="003D229E">
            <w:pPr>
              <w:rPr>
                <w:b/>
                <w:bCs/>
                <w:u w:val="single"/>
              </w:rPr>
            </w:pPr>
            <w:r>
              <w:rPr>
                <w:b/>
                <w:bCs/>
                <w:u w:val="single"/>
              </w:rPr>
              <w:t>ISTE</w:t>
            </w:r>
          </w:p>
          <w:p w14:paraId="24F18981" w14:textId="168267B6" w:rsidR="00492EBA" w:rsidRDefault="00492EBA" w:rsidP="00492EBA">
            <w:pPr>
              <w:pStyle w:val="ListParagraph"/>
              <w:numPr>
                <w:ilvl w:val="0"/>
                <w:numId w:val="36"/>
              </w:numPr>
              <w:ind w:left="226" w:hanging="180"/>
            </w:pPr>
            <w:r>
              <w:t>Standard 1: 0 criteria</w:t>
            </w:r>
          </w:p>
          <w:p w14:paraId="355E493B" w14:textId="3437DF71" w:rsidR="00492EBA" w:rsidRDefault="00492EBA" w:rsidP="00492EBA">
            <w:pPr>
              <w:pStyle w:val="ListParagraph"/>
              <w:numPr>
                <w:ilvl w:val="0"/>
                <w:numId w:val="36"/>
              </w:numPr>
              <w:ind w:left="226" w:hanging="180"/>
            </w:pPr>
            <w:r>
              <w:t xml:space="preserve">Standard </w:t>
            </w:r>
            <w:r>
              <w:t>2</w:t>
            </w:r>
            <w:r>
              <w:t xml:space="preserve">: </w:t>
            </w:r>
            <w:r>
              <w:t>2</w:t>
            </w:r>
            <w:r>
              <w:t xml:space="preserve"> </w:t>
            </w:r>
            <w:r>
              <w:t>criteria</w:t>
            </w:r>
          </w:p>
          <w:p w14:paraId="7D2C27CF" w14:textId="002387A9" w:rsidR="00492EBA" w:rsidRDefault="00492EBA" w:rsidP="00492EBA">
            <w:pPr>
              <w:pStyle w:val="ListParagraph"/>
              <w:numPr>
                <w:ilvl w:val="0"/>
                <w:numId w:val="36"/>
              </w:numPr>
              <w:ind w:left="226" w:hanging="180"/>
            </w:pPr>
            <w:r>
              <w:t xml:space="preserve">Standard </w:t>
            </w:r>
            <w:r>
              <w:t>3</w:t>
            </w:r>
            <w:r>
              <w:t xml:space="preserve">: 0 </w:t>
            </w:r>
            <w:r>
              <w:t>criteria</w:t>
            </w:r>
          </w:p>
          <w:p w14:paraId="22002610" w14:textId="2CF0E3FF" w:rsidR="00492EBA" w:rsidRDefault="00492EBA" w:rsidP="00492EBA">
            <w:pPr>
              <w:pStyle w:val="ListParagraph"/>
              <w:numPr>
                <w:ilvl w:val="0"/>
                <w:numId w:val="36"/>
              </w:numPr>
              <w:ind w:left="226" w:hanging="180"/>
            </w:pPr>
            <w:r>
              <w:t xml:space="preserve">Standard </w:t>
            </w:r>
            <w:r>
              <w:t>4</w:t>
            </w:r>
            <w:r>
              <w:t xml:space="preserve">: 0 </w:t>
            </w:r>
            <w:r>
              <w:t>criteria</w:t>
            </w:r>
          </w:p>
          <w:p w14:paraId="7AC10302" w14:textId="0CAE7D0D" w:rsidR="00492EBA" w:rsidRDefault="00492EBA" w:rsidP="00492EBA">
            <w:pPr>
              <w:pStyle w:val="ListParagraph"/>
              <w:numPr>
                <w:ilvl w:val="0"/>
                <w:numId w:val="36"/>
              </w:numPr>
              <w:ind w:left="226" w:hanging="180"/>
            </w:pPr>
            <w:r>
              <w:t xml:space="preserve">Standard </w:t>
            </w:r>
            <w:r>
              <w:t>5</w:t>
            </w:r>
            <w:r>
              <w:t xml:space="preserve">: 0 </w:t>
            </w:r>
            <w:r>
              <w:t>criteria</w:t>
            </w:r>
          </w:p>
          <w:p w14:paraId="795F2131" w14:textId="2625EB45" w:rsidR="00492EBA" w:rsidRPr="00492EBA" w:rsidRDefault="00492EBA" w:rsidP="00492EBA">
            <w:pPr>
              <w:pStyle w:val="ListParagraph"/>
              <w:numPr>
                <w:ilvl w:val="0"/>
                <w:numId w:val="36"/>
              </w:numPr>
              <w:ind w:left="226" w:hanging="180"/>
            </w:pPr>
            <w:r>
              <w:t xml:space="preserve">Standard </w:t>
            </w:r>
            <w:r>
              <w:t>6</w:t>
            </w:r>
            <w:r>
              <w:t xml:space="preserve">: 0 </w:t>
            </w:r>
            <w:r>
              <w:t>criteria</w:t>
            </w:r>
          </w:p>
        </w:tc>
      </w:tr>
    </w:tbl>
    <w:p w14:paraId="0F0F2AAC" w14:textId="53E4C241" w:rsidR="00492EBA" w:rsidRDefault="00492EBA" w:rsidP="003D229E">
      <w:pPr>
        <w:spacing w:after="0"/>
        <w:rPr>
          <w:b/>
          <w:bCs/>
          <w:u w:val="single"/>
        </w:rPr>
      </w:pPr>
    </w:p>
    <w:p w14:paraId="09FD132E" w14:textId="77777777" w:rsidR="00492EBA" w:rsidRDefault="00492EBA" w:rsidP="003D229E">
      <w:pPr>
        <w:spacing w:after="0"/>
        <w:rPr>
          <w:b/>
          <w:bCs/>
          <w:u w:val="single"/>
        </w:rPr>
      </w:pPr>
    </w:p>
    <w:p w14:paraId="6B293CC8" w14:textId="11048627" w:rsidR="00BD15BC" w:rsidRPr="008550C6" w:rsidRDefault="00D12580" w:rsidP="008550C6">
      <w:pPr>
        <w:spacing w:after="0"/>
        <w:jc w:val="center"/>
        <w:rPr>
          <w:i/>
          <w:iCs/>
        </w:rPr>
      </w:pPr>
      <w:bookmarkStart w:id="4" w:name="_Ref193376571"/>
      <w:r w:rsidRPr="00D12580">
        <w:rPr>
          <w:i/>
          <w:iCs/>
        </w:rPr>
        <w:t xml:space="preserve">Table </w:t>
      </w:r>
      <w:r w:rsidRPr="00D12580">
        <w:rPr>
          <w:i/>
          <w:iCs/>
        </w:rPr>
        <w:fldChar w:fldCharType="begin"/>
      </w:r>
      <w:r w:rsidRPr="00D12580">
        <w:rPr>
          <w:i/>
          <w:iCs/>
        </w:rPr>
        <w:instrText xml:space="preserve"> SEQ Table \* ARABIC </w:instrText>
      </w:r>
      <w:r w:rsidRPr="00D12580">
        <w:rPr>
          <w:i/>
          <w:iCs/>
        </w:rPr>
        <w:fldChar w:fldCharType="separate"/>
      </w:r>
      <w:r w:rsidRPr="00D12580">
        <w:rPr>
          <w:i/>
          <w:iCs/>
          <w:noProof/>
        </w:rPr>
        <w:t>2</w:t>
      </w:r>
      <w:r w:rsidRPr="00D12580">
        <w:rPr>
          <w:i/>
          <w:iCs/>
        </w:rPr>
        <w:fldChar w:fldCharType="end"/>
      </w:r>
      <w:bookmarkEnd w:id="4"/>
      <w:r>
        <w:rPr>
          <w:i/>
          <w:iCs/>
        </w:rPr>
        <w:t>:</w:t>
      </w:r>
      <w:r w:rsidRPr="00D12580">
        <w:rPr>
          <w:i/>
          <w:iCs/>
        </w:rPr>
        <w:t xml:space="preserve"> Correlation matrix of FLOR</w:t>
      </w:r>
      <w:r w:rsidR="00AA4D0A">
        <w:rPr>
          <w:i/>
          <w:iCs/>
        </w:rPr>
        <w:t>E</w:t>
      </w:r>
      <w:r w:rsidRPr="00D12580">
        <w:rPr>
          <w:i/>
          <w:iCs/>
        </w:rPr>
        <w:t>-ST to Standards</w:t>
      </w:r>
    </w:p>
    <w:tbl>
      <w:tblPr>
        <w:tblStyle w:val="TableGrid"/>
        <w:tblW w:w="5000" w:type="pct"/>
        <w:jc w:val="center"/>
        <w:tblLook w:val="04A0" w:firstRow="1" w:lastRow="0" w:firstColumn="1" w:lastColumn="0" w:noHBand="0" w:noVBand="1"/>
      </w:tblPr>
      <w:tblGrid>
        <w:gridCol w:w="1702"/>
        <w:gridCol w:w="7648"/>
      </w:tblGrid>
      <w:tr w:rsidR="008550C6" w:rsidRPr="003D229E" w14:paraId="7E5F245C" w14:textId="77777777" w:rsidTr="008550C6">
        <w:trPr>
          <w:jc w:val="center"/>
        </w:trPr>
        <w:tc>
          <w:tcPr>
            <w:tcW w:w="910" w:type="pct"/>
            <w:vAlign w:val="bottom"/>
          </w:tcPr>
          <w:p w14:paraId="224FA777" w14:textId="77777777" w:rsidR="008550C6" w:rsidRPr="003D229E" w:rsidRDefault="008550C6" w:rsidP="00D32DDF">
            <w:pPr>
              <w:rPr>
                <w:rFonts w:cstheme="minorHAnsi"/>
                <w:sz w:val="19"/>
                <w:szCs w:val="19"/>
              </w:rPr>
            </w:pPr>
            <w:r w:rsidRPr="003D229E">
              <w:rPr>
                <w:rFonts w:cstheme="minorHAnsi"/>
                <w:sz w:val="19"/>
                <w:szCs w:val="19"/>
              </w:rPr>
              <w:t>Standard</w:t>
            </w:r>
          </w:p>
        </w:tc>
        <w:tc>
          <w:tcPr>
            <w:tcW w:w="4090" w:type="pct"/>
            <w:vAlign w:val="bottom"/>
          </w:tcPr>
          <w:p w14:paraId="2FD44B72" w14:textId="2BFDD223" w:rsidR="008550C6" w:rsidRPr="003D229E" w:rsidRDefault="008550C6" w:rsidP="008550C6">
            <w:pPr>
              <w:rPr>
                <w:rFonts w:cstheme="minorHAnsi"/>
                <w:sz w:val="19"/>
                <w:szCs w:val="19"/>
              </w:rPr>
            </w:pPr>
            <w:r w:rsidRPr="1C262B41">
              <w:rPr>
                <w:sz w:val="19"/>
                <w:szCs w:val="19"/>
              </w:rPr>
              <w:t>Item</w:t>
            </w:r>
            <w:r>
              <w:rPr>
                <w:sz w:val="19"/>
                <w:szCs w:val="19"/>
              </w:rPr>
              <w:t xml:space="preserve">: </w:t>
            </w:r>
            <w:r w:rsidRPr="003D229E">
              <w:rPr>
                <w:rFonts w:cstheme="minorHAnsi"/>
                <w:sz w:val="19"/>
                <w:szCs w:val="19"/>
              </w:rPr>
              <w:t>Criterion</w:t>
            </w:r>
            <w:r>
              <w:rPr>
                <w:rFonts w:cstheme="minorHAnsi"/>
                <w:sz w:val="19"/>
                <w:szCs w:val="19"/>
              </w:rPr>
              <w:t xml:space="preserve"> — </w:t>
            </w:r>
            <w:r w:rsidRPr="003D229E">
              <w:rPr>
                <w:rFonts w:cstheme="minorHAnsi"/>
                <w:sz w:val="19"/>
                <w:szCs w:val="19"/>
              </w:rPr>
              <w:t>IDS (P-12)</w:t>
            </w:r>
            <w:r>
              <w:rPr>
                <w:rFonts w:cstheme="minorHAnsi"/>
                <w:sz w:val="19"/>
                <w:szCs w:val="19"/>
              </w:rPr>
              <w:t xml:space="preserve">; </w:t>
            </w:r>
            <w:r w:rsidRPr="003D229E">
              <w:rPr>
                <w:rFonts w:cstheme="minorHAnsi"/>
                <w:sz w:val="19"/>
                <w:szCs w:val="19"/>
              </w:rPr>
              <w:t>InTASC</w:t>
            </w:r>
          </w:p>
        </w:tc>
      </w:tr>
      <w:tr w:rsidR="008550C6" w:rsidRPr="003D229E" w14:paraId="2266D208" w14:textId="77777777" w:rsidTr="008344D7">
        <w:trPr>
          <w:trHeight w:val="716"/>
          <w:jc w:val="center"/>
        </w:trPr>
        <w:tc>
          <w:tcPr>
            <w:tcW w:w="910" w:type="pct"/>
            <w:shd w:val="clear" w:color="auto" w:fill="F2F2F2" w:themeFill="background1" w:themeFillShade="F2"/>
          </w:tcPr>
          <w:p w14:paraId="2302E1DC" w14:textId="77777777" w:rsidR="008550C6" w:rsidRPr="003D229E" w:rsidRDefault="008550C6" w:rsidP="00D32DDF">
            <w:pPr>
              <w:rPr>
                <w:rFonts w:cstheme="minorHAnsi"/>
                <w:sz w:val="19"/>
                <w:szCs w:val="19"/>
              </w:rPr>
            </w:pPr>
            <w:r>
              <w:rPr>
                <w:rFonts w:cstheme="minorHAnsi"/>
                <w:sz w:val="19"/>
                <w:szCs w:val="19"/>
              </w:rPr>
              <w:t xml:space="preserve">1. </w:t>
            </w:r>
            <w:r w:rsidRPr="003D229E">
              <w:rPr>
                <w:rFonts w:cstheme="minorHAnsi"/>
                <w:sz w:val="19"/>
                <w:szCs w:val="19"/>
              </w:rPr>
              <w:t>Student Development and Diversity</w:t>
            </w:r>
          </w:p>
        </w:tc>
        <w:tc>
          <w:tcPr>
            <w:tcW w:w="4090" w:type="pct"/>
            <w:shd w:val="clear" w:color="auto" w:fill="F2F2F2" w:themeFill="background1" w:themeFillShade="F2"/>
          </w:tcPr>
          <w:p w14:paraId="2E61C226" w14:textId="77777777" w:rsidR="008550C6" w:rsidRPr="003D229E" w:rsidRDefault="008550C6" w:rsidP="008550C6">
            <w:pPr>
              <w:rPr>
                <w:rFonts w:cstheme="minorHAnsi"/>
                <w:sz w:val="19"/>
                <w:szCs w:val="19"/>
              </w:rPr>
            </w:pPr>
            <w:r w:rsidRPr="003D229E">
              <w:rPr>
                <w:rFonts w:cstheme="minorHAnsi"/>
                <w:sz w:val="19"/>
                <w:szCs w:val="19"/>
              </w:rPr>
              <w:t>1a</w:t>
            </w:r>
            <w:r>
              <w:rPr>
                <w:rFonts w:cstheme="minorHAnsi"/>
                <w:sz w:val="19"/>
                <w:szCs w:val="19"/>
              </w:rPr>
              <w:t xml:space="preserve">: </w:t>
            </w:r>
            <w:r w:rsidRPr="003D229E">
              <w:rPr>
                <w:rFonts w:cstheme="minorHAnsi"/>
                <w:sz w:val="19"/>
                <w:szCs w:val="19"/>
              </w:rPr>
              <w:t>Student Development</w:t>
            </w:r>
            <w:r>
              <w:rPr>
                <w:rFonts w:cstheme="minorHAnsi"/>
                <w:sz w:val="19"/>
                <w:szCs w:val="19"/>
              </w:rPr>
              <w:t xml:space="preserve"> — IDS </w:t>
            </w:r>
            <w:r w:rsidRPr="003D229E">
              <w:rPr>
                <w:rFonts w:cstheme="minorHAnsi"/>
                <w:sz w:val="19"/>
                <w:szCs w:val="19"/>
              </w:rPr>
              <w:t>1.1, 1.3</w:t>
            </w:r>
            <w:r>
              <w:rPr>
                <w:rFonts w:cstheme="minorHAnsi"/>
                <w:sz w:val="19"/>
                <w:szCs w:val="19"/>
              </w:rPr>
              <w:t xml:space="preserve">; InTASC </w:t>
            </w:r>
            <w:r w:rsidRPr="003D229E">
              <w:rPr>
                <w:rFonts w:cstheme="minorHAnsi"/>
                <w:sz w:val="19"/>
                <w:szCs w:val="19"/>
              </w:rPr>
              <w:t>1</w:t>
            </w:r>
          </w:p>
          <w:p w14:paraId="776205A4" w14:textId="77777777" w:rsidR="008550C6" w:rsidRPr="003D229E" w:rsidRDefault="008550C6" w:rsidP="008550C6">
            <w:pPr>
              <w:rPr>
                <w:rFonts w:cstheme="minorHAnsi"/>
                <w:sz w:val="19"/>
                <w:szCs w:val="19"/>
              </w:rPr>
            </w:pPr>
            <w:r w:rsidRPr="003D229E">
              <w:rPr>
                <w:rFonts w:cstheme="minorHAnsi"/>
                <w:sz w:val="19"/>
                <w:szCs w:val="19"/>
              </w:rPr>
              <w:t>1b</w:t>
            </w:r>
            <w:r>
              <w:rPr>
                <w:rFonts w:cstheme="minorHAnsi"/>
                <w:sz w:val="19"/>
                <w:szCs w:val="19"/>
              </w:rPr>
              <w:t xml:space="preserve">: </w:t>
            </w:r>
            <w:r w:rsidRPr="003D229E">
              <w:rPr>
                <w:rFonts w:cstheme="minorHAnsi"/>
                <w:sz w:val="19"/>
                <w:szCs w:val="19"/>
              </w:rPr>
              <w:t>Student Diversity</w:t>
            </w:r>
            <w:r>
              <w:rPr>
                <w:rFonts w:cstheme="minorHAnsi"/>
                <w:sz w:val="19"/>
                <w:szCs w:val="19"/>
              </w:rPr>
              <w:t xml:space="preserve"> — IDS</w:t>
            </w:r>
            <w:r>
              <w:rPr>
                <w:rFonts w:cstheme="minorHAnsi"/>
                <w:sz w:val="19"/>
                <w:szCs w:val="19"/>
              </w:rPr>
              <w:t xml:space="preserve"> </w:t>
            </w:r>
            <w:r w:rsidRPr="003D229E">
              <w:rPr>
                <w:rFonts w:cstheme="minorHAnsi"/>
                <w:sz w:val="19"/>
                <w:szCs w:val="19"/>
              </w:rPr>
              <w:t>1.2, 1.4</w:t>
            </w:r>
            <w:r>
              <w:rPr>
                <w:rFonts w:cstheme="minorHAnsi"/>
                <w:sz w:val="19"/>
                <w:szCs w:val="19"/>
              </w:rPr>
              <w:t>; InTASC</w:t>
            </w:r>
            <w:r>
              <w:rPr>
                <w:rFonts w:cstheme="minorHAnsi"/>
                <w:sz w:val="19"/>
                <w:szCs w:val="19"/>
              </w:rPr>
              <w:t xml:space="preserve"> </w:t>
            </w:r>
            <w:r w:rsidRPr="003D229E">
              <w:rPr>
                <w:rFonts w:cstheme="minorHAnsi"/>
                <w:sz w:val="19"/>
                <w:szCs w:val="19"/>
              </w:rPr>
              <w:t>2</w:t>
            </w:r>
          </w:p>
          <w:p w14:paraId="18FC4EC6" w14:textId="067F5C9E" w:rsidR="008550C6" w:rsidRPr="003D229E" w:rsidRDefault="008550C6" w:rsidP="008550C6">
            <w:pPr>
              <w:rPr>
                <w:rFonts w:cstheme="minorHAnsi"/>
                <w:sz w:val="19"/>
                <w:szCs w:val="19"/>
              </w:rPr>
            </w:pPr>
            <w:r w:rsidRPr="003D229E">
              <w:rPr>
                <w:rFonts w:cstheme="minorHAnsi"/>
                <w:sz w:val="19"/>
                <w:szCs w:val="19"/>
              </w:rPr>
              <w:t>1c</w:t>
            </w:r>
            <w:r>
              <w:rPr>
                <w:rFonts w:cstheme="minorHAnsi"/>
                <w:sz w:val="19"/>
                <w:szCs w:val="19"/>
              </w:rPr>
              <w:t xml:space="preserve">: </w:t>
            </w:r>
            <w:r w:rsidRPr="003D229E">
              <w:rPr>
                <w:rFonts w:cstheme="minorHAnsi"/>
                <w:sz w:val="19"/>
                <w:szCs w:val="19"/>
              </w:rPr>
              <w:t>Students with Exceptionalities</w:t>
            </w:r>
            <w:r>
              <w:rPr>
                <w:rFonts w:cstheme="minorHAnsi"/>
                <w:sz w:val="19"/>
                <w:szCs w:val="19"/>
              </w:rPr>
              <w:t xml:space="preserve"> — IDS</w:t>
            </w:r>
            <w:r>
              <w:rPr>
                <w:rFonts w:cstheme="minorHAnsi"/>
                <w:sz w:val="19"/>
                <w:szCs w:val="19"/>
              </w:rPr>
              <w:t xml:space="preserve"> </w:t>
            </w:r>
            <w:r w:rsidRPr="003D229E">
              <w:rPr>
                <w:rFonts w:cstheme="minorHAnsi"/>
                <w:sz w:val="19"/>
                <w:szCs w:val="19"/>
              </w:rPr>
              <w:t>1.5, 1.6</w:t>
            </w:r>
            <w:r>
              <w:rPr>
                <w:rFonts w:cstheme="minorHAnsi"/>
                <w:sz w:val="19"/>
                <w:szCs w:val="19"/>
              </w:rPr>
              <w:t>; InTASC</w:t>
            </w:r>
            <w:r>
              <w:rPr>
                <w:rFonts w:cstheme="minorHAnsi"/>
                <w:sz w:val="19"/>
                <w:szCs w:val="19"/>
              </w:rPr>
              <w:t xml:space="preserve"> </w:t>
            </w:r>
            <w:r w:rsidRPr="003D229E">
              <w:rPr>
                <w:rFonts w:cstheme="minorHAnsi"/>
                <w:sz w:val="19"/>
                <w:szCs w:val="19"/>
              </w:rPr>
              <w:t>2</w:t>
            </w:r>
          </w:p>
        </w:tc>
      </w:tr>
      <w:tr w:rsidR="008550C6" w:rsidRPr="003D229E" w14:paraId="5EAC1BDA" w14:textId="77777777" w:rsidTr="00FE70F5">
        <w:trPr>
          <w:trHeight w:val="716"/>
          <w:jc w:val="center"/>
        </w:trPr>
        <w:tc>
          <w:tcPr>
            <w:tcW w:w="910" w:type="pct"/>
          </w:tcPr>
          <w:p w14:paraId="51DF3C71" w14:textId="77777777" w:rsidR="008550C6" w:rsidRPr="003D229E" w:rsidRDefault="008550C6" w:rsidP="00D32DDF">
            <w:pPr>
              <w:rPr>
                <w:rFonts w:cstheme="minorHAnsi"/>
                <w:sz w:val="19"/>
                <w:szCs w:val="19"/>
              </w:rPr>
            </w:pPr>
            <w:r>
              <w:rPr>
                <w:rFonts w:cstheme="minorHAnsi"/>
                <w:sz w:val="19"/>
                <w:szCs w:val="19"/>
              </w:rPr>
              <w:t xml:space="preserve">2. </w:t>
            </w:r>
            <w:r w:rsidRPr="003D229E">
              <w:rPr>
                <w:rFonts w:cstheme="minorHAnsi"/>
                <w:sz w:val="19"/>
                <w:szCs w:val="19"/>
              </w:rPr>
              <w:t>Learning Processes</w:t>
            </w:r>
          </w:p>
        </w:tc>
        <w:tc>
          <w:tcPr>
            <w:tcW w:w="4090" w:type="pct"/>
          </w:tcPr>
          <w:p w14:paraId="75E78519" w14:textId="77777777" w:rsidR="008550C6" w:rsidRPr="003D229E" w:rsidRDefault="008550C6" w:rsidP="008550C6">
            <w:pPr>
              <w:rPr>
                <w:rFonts w:cstheme="minorHAnsi"/>
                <w:sz w:val="19"/>
                <w:szCs w:val="19"/>
              </w:rPr>
            </w:pPr>
            <w:r w:rsidRPr="003D229E">
              <w:rPr>
                <w:rFonts w:cstheme="minorHAnsi"/>
                <w:sz w:val="19"/>
                <w:szCs w:val="19"/>
              </w:rPr>
              <w:t>2a</w:t>
            </w:r>
            <w:r>
              <w:rPr>
                <w:rFonts w:cstheme="minorHAnsi"/>
                <w:sz w:val="19"/>
                <w:szCs w:val="19"/>
              </w:rPr>
              <w:t xml:space="preserve">: </w:t>
            </w:r>
            <w:r w:rsidRPr="003D229E">
              <w:rPr>
                <w:rFonts w:cstheme="minorHAnsi"/>
                <w:sz w:val="19"/>
                <w:szCs w:val="19"/>
              </w:rPr>
              <w:t>Approaches to Learning</w:t>
            </w:r>
            <w:r>
              <w:rPr>
                <w:rFonts w:cstheme="minorHAnsi"/>
                <w:sz w:val="19"/>
                <w:szCs w:val="19"/>
              </w:rPr>
              <w:t xml:space="preserve"> — IDS</w:t>
            </w:r>
            <w:r>
              <w:rPr>
                <w:rFonts w:cstheme="minorHAnsi"/>
                <w:sz w:val="19"/>
                <w:szCs w:val="19"/>
              </w:rPr>
              <w:t xml:space="preserve"> </w:t>
            </w:r>
            <w:r w:rsidRPr="003D229E">
              <w:rPr>
                <w:rFonts w:cstheme="minorHAnsi"/>
                <w:sz w:val="19"/>
                <w:szCs w:val="19"/>
              </w:rPr>
              <w:t>2.1, 2.2, 2.3</w:t>
            </w:r>
            <w:r>
              <w:rPr>
                <w:rFonts w:cstheme="minorHAnsi"/>
                <w:sz w:val="19"/>
                <w:szCs w:val="19"/>
              </w:rPr>
              <w:t>; InTASC</w:t>
            </w:r>
            <w:r>
              <w:rPr>
                <w:rFonts w:cstheme="minorHAnsi"/>
                <w:sz w:val="19"/>
                <w:szCs w:val="19"/>
              </w:rPr>
              <w:t xml:space="preserve"> </w:t>
            </w:r>
            <w:r w:rsidRPr="003D229E">
              <w:rPr>
                <w:rFonts w:cstheme="minorHAnsi"/>
                <w:sz w:val="19"/>
                <w:szCs w:val="19"/>
              </w:rPr>
              <w:t>1</w:t>
            </w:r>
            <w:r>
              <w:rPr>
                <w:rFonts w:cstheme="minorHAnsi"/>
                <w:sz w:val="19"/>
                <w:szCs w:val="19"/>
              </w:rPr>
              <w:t>;</w:t>
            </w:r>
            <w:r w:rsidRPr="003D229E">
              <w:rPr>
                <w:rFonts w:cstheme="minorHAnsi"/>
                <w:sz w:val="19"/>
                <w:szCs w:val="19"/>
              </w:rPr>
              <w:t xml:space="preserve"> ISTE 2</w:t>
            </w:r>
          </w:p>
          <w:p w14:paraId="4DEA0AE4" w14:textId="77777777" w:rsidR="008550C6" w:rsidRPr="003D229E" w:rsidRDefault="008550C6" w:rsidP="008550C6">
            <w:pPr>
              <w:rPr>
                <w:rFonts w:cstheme="minorHAnsi"/>
                <w:sz w:val="19"/>
                <w:szCs w:val="19"/>
              </w:rPr>
            </w:pPr>
            <w:r w:rsidRPr="003D229E">
              <w:rPr>
                <w:rFonts w:cstheme="minorHAnsi"/>
                <w:sz w:val="19"/>
                <w:szCs w:val="19"/>
              </w:rPr>
              <w:t>2b</w:t>
            </w:r>
            <w:r>
              <w:rPr>
                <w:rFonts w:cstheme="minorHAnsi"/>
                <w:sz w:val="19"/>
                <w:szCs w:val="19"/>
              </w:rPr>
              <w:t xml:space="preserve">: </w:t>
            </w:r>
            <w:r w:rsidRPr="003D229E">
              <w:rPr>
                <w:rFonts w:cstheme="minorHAnsi"/>
                <w:sz w:val="19"/>
                <w:szCs w:val="19"/>
              </w:rPr>
              <w:t>Influences on Learning</w:t>
            </w:r>
            <w:r>
              <w:rPr>
                <w:rFonts w:cstheme="minorHAnsi"/>
                <w:sz w:val="19"/>
                <w:szCs w:val="19"/>
              </w:rPr>
              <w:t xml:space="preserve"> — IDS</w:t>
            </w:r>
            <w:r>
              <w:rPr>
                <w:rFonts w:cstheme="minorHAnsi"/>
                <w:sz w:val="19"/>
                <w:szCs w:val="19"/>
              </w:rPr>
              <w:t xml:space="preserve"> </w:t>
            </w:r>
            <w:r w:rsidRPr="003D229E">
              <w:rPr>
                <w:rFonts w:cstheme="minorHAnsi"/>
                <w:sz w:val="19"/>
                <w:szCs w:val="19"/>
              </w:rPr>
              <w:t>2.4, 2.5, 2.10</w:t>
            </w:r>
            <w:r>
              <w:rPr>
                <w:rFonts w:cstheme="minorHAnsi"/>
                <w:sz w:val="19"/>
                <w:szCs w:val="19"/>
              </w:rPr>
              <w:t>; InTASC</w:t>
            </w:r>
            <w:r>
              <w:rPr>
                <w:rFonts w:cstheme="minorHAnsi"/>
                <w:sz w:val="19"/>
                <w:szCs w:val="19"/>
              </w:rPr>
              <w:t xml:space="preserve"> </w:t>
            </w:r>
            <w:r w:rsidRPr="003D229E">
              <w:rPr>
                <w:rFonts w:cstheme="minorHAnsi"/>
                <w:sz w:val="19"/>
                <w:szCs w:val="19"/>
              </w:rPr>
              <w:t>1, 2</w:t>
            </w:r>
          </w:p>
          <w:p w14:paraId="35321DC0" w14:textId="26B09B94" w:rsidR="008550C6" w:rsidRPr="003D229E" w:rsidRDefault="008550C6" w:rsidP="008550C6">
            <w:pPr>
              <w:rPr>
                <w:rFonts w:cstheme="minorHAnsi"/>
                <w:sz w:val="19"/>
                <w:szCs w:val="19"/>
              </w:rPr>
            </w:pPr>
            <w:r w:rsidRPr="003D229E">
              <w:rPr>
                <w:rFonts w:cstheme="minorHAnsi"/>
                <w:sz w:val="19"/>
                <w:szCs w:val="19"/>
              </w:rPr>
              <w:t>2c</w:t>
            </w:r>
            <w:r>
              <w:rPr>
                <w:rFonts w:cstheme="minorHAnsi"/>
                <w:sz w:val="19"/>
                <w:szCs w:val="19"/>
              </w:rPr>
              <w:t xml:space="preserve">: </w:t>
            </w:r>
            <w:r w:rsidRPr="003D229E">
              <w:rPr>
                <w:rFonts w:cstheme="minorHAnsi"/>
                <w:sz w:val="19"/>
                <w:szCs w:val="19"/>
              </w:rPr>
              <w:t>Student Achievement</w:t>
            </w:r>
            <w:r>
              <w:rPr>
                <w:rFonts w:cstheme="minorHAnsi"/>
                <w:sz w:val="19"/>
                <w:szCs w:val="19"/>
              </w:rPr>
              <w:t xml:space="preserve"> — IDS</w:t>
            </w:r>
            <w:r>
              <w:rPr>
                <w:rFonts w:cstheme="minorHAnsi"/>
                <w:sz w:val="19"/>
                <w:szCs w:val="19"/>
              </w:rPr>
              <w:t xml:space="preserve"> </w:t>
            </w:r>
            <w:r w:rsidRPr="003D229E">
              <w:rPr>
                <w:rFonts w:cstheme="minorHAnsi"/>
                <w:sz w:val="19"/>
                <w:szCs w:val="19"/>
              </w:rPr>
              <w:t>2.6, 2.7, 2.8, 2.9</w:t>
            </w:r>
            <w:r>
              <w:rPr>
                <w:rFonts w:cstheme="minorHAnsi"/>
                <w:sz w:val="19"/>
                <w:szCs w:val="19"/>
              </w:rPr>
              <w:t>; InTASC</w:t>
            </w:r>
            <w:r>
              <w:rPr>
                <w:rFonts w:cstheme="minorHAnsi"/>
                <w:sz w:val="19"/>
                <w:szCs w:val="19"/>
              </w:rPr>
              <w:t xml:space="preserve"> </w:t>
            </w:r>
            <w:r w:rsidRPr="003D229E">
              <w:rPr>
                <w:rFonts w:cstheme="minorHAnsi"/>
                <w:sz w:val="19"/>
                <w:szCs w:val="19"/>
              </w:rPr>
              <w:t>1</w:t>
            </w:r>
          </w:p>
        </w:tc>
      </w:tr>
      <w:tr w:rsidR="008550C6" w:rsidRPr="003D229E" w14:paraId="2E4E575E" w14:textId="77777777" w:rsidTr="007E4166">
        <w:trPr>
          <w:trHeight w:val="1442"/>
          <w:jc w:val="center"/>
        </w:trPr>
        <w:tc>
          <w:tcPr>
            <w:tcW w:w="910" w:type="pct"/>
            <w:shd w:val="clear" w:color="auto" w:fill="F2F2F2" w:themeFill="background1" w:themeFillShade="F2"/>
          </w:tcPr>
          <w:p w14:paraId="00F6D2E6" w14:textId="77777777" w:rsidR="008550C6" w:rsidRPr="003D229E" w:rsidRDefault="008550C6" w:rsidP="00D32DDF">
            <w:pPr>
              <w:rPr>
                <w:rFonts w:cstheme="minorHAnsi"/>
                <w:sz w:val="19"/>
                <w:szCs w:val="19"/>
              </w:rPr>
            </w:pPr>
            <w:r>
              <w:rPr>
                <w:rFonts w:cstheme="minorHAnsi"/>
                <w:sz w:val="19"/>
                <w:szCs w:val="19"/>
              </w:rPr>
              <w:t xml:space="preserve">3. </w:t>
            </w:r>
            <w:r w:rsidRPr="003D229E">
              <w:rPr>
                <w:rFonts w:cstheme="minorHAnsi"/>
                <w:sz w:val="19"/>
                <w:szCs w:val="19"/>
              </w:rPr>
              <w:t>Instructional Planning and Delivery</w:t>
            </w:r>
          </w:p>
        </w:tc>
        <w:tc>
          <w:tcPr>
            <w:tcW w:w="4090" w:type="pct"/>
            <w:shd w:val="clear" w:color="auto" w:fill="F2F2F2" w:themeFill="background1" w:themeFillShade="F2"/>
          </w:tcPr>
          <w:p w14:paraId="5A3235F8" w14:textId="77777777" w:rsidR="008550C6" w:rsidRPr="003D229E" w:rsidRDefault="008550C6" w:rsidP="008550C6">
            <w:pPr>
              <w:rPr>
                <w:rFonts w:cstheme="minorHAnsi"/>
                <w:sz w:val="19"/>
                <w:szCs w:val="19"/>
              </w:rPr>
            </w:pPr>
            <w:r w:rsidRPr="003D229E">
              <w:rPr>
                <w:rFonts w:cstheme="minorHAnsi"/>
                <w:sz w:val="19"/>
                <w:szCs w:val="19"/>
              </w:rPr>
              <w:t>3a</w:t>
            </w:r>
            <w:r>
              <w:rPr>
                <w:rFonts w:cstheme="minorHAnsi"/>
                <w:sz w:val="19"/>
                <w:szCs w:val="19"/>
              </w:rPr>
              <w:t xml:space="preserve">: </w:t>
            </w:r>
            <w:r w:rsidRPr="003D229E">
              <w:rPr>
                <w:rFonts w:cstheme="minorHAnsi"/>
                <w:sz w:val="19"/>
                <w:szCs w:val="19"/>
              </w:rPr>
              <w:t>Curriculum</w:t>
            </w:r>
            <w:r>
              <w:rPr>
                <w:rFonts w:cstheme="minorHAnsi"/>
                <w:sz w:val="19"/>
                <w:szCs w:val="19"/>
              </w:rPr>
              <w:t xml:space="preserve"> — IDS</w:t>
            </w:r>
            <w:r>
              <w:rPr>
                <w:rFonts w:cstheme="minorHAnsi"/>
                <w:sz w:val="19"/>
                <w:szCs w:val="19"/>
              </w:rPr>
              <w:t xml:space="preserve"> </w:t>
            </w:r>
            <w:r w:rsidRPr="003D229E">
              <w:rPr>
                <w:rFonts w:cstheme="minorHAnsi"/>
                <w:sz w:val="19"/>
                <w:szCs w:val="19"/>
              </w:rPr>
              <w:t>3.1, 3.2, 3.3</w:t>
            </w:r>
            <w:r>
              <w:rPr>
                <w:rFonts w:cstheme="minorHAnsi"/>
                <w:sz w:val="19"/>
                <w:szCs w:val="19"/>
              </w:rPr>
              <w:t>; InTASC</w:t>
            </w:r>
            <w:r>
              <w:rPr>
                <w:rFonts w:cstheme="minorHAnsi"/>
                <w:sz w:val="19"/>
                <w:szCs w:val="19"/>
              </w:rPr>
              <w:t xml:space="preserve"> </w:t>
            </w:r>
            <w:r w:rsidRPr="003D229E">
              <w:rPr>
                <w:rFonts w:cstheme="minorHAnsi"/>
                <w:sz w:val="19"/>
                <w:szCs w:val="19"/>
              </w:rPr>
              <w:t>7</w:t>
            </w:r>
          </w:p>
          <w:p w14:paraId="534D5411" w14:textId="77777777" w:rsidR="008550C6" w:rsidRPr="003D229E" w:rsidRDefault="008550C6" w:rsidP="008550C6">
            <w:pPr>
              <w:rPr>
                <w:rFonts w:cstheme="minorHAnsi"/>
                <w:sz w:val="19"/>
                <w:szCs w:val="19"/>
              </w:rPr>
            </w:pPr>
            <w:r w:rsidRPr="003D229E">
              <w:rPr>
                <w:rFonts w:cstheme="minorHAnsi"/>
                <w:sz w:val="19"/>
                <w:szCs w:val="19"/>
              </w:rPr>
              <w:t>3b</w:t>
            </w:r>
            <w:r>
              <w:rPr>
                <w:rFonts w:cstheme="minorHAnsi"/>
                <w:sz w:val="19"/>
                <w:szCs w:val="19"/>
              </w:rPr>
              <w:t xml:space="preserve">: </w:t>
            </w:r>
            <w:r w:rsidRPr="003D229E">
              <w:rPr>
                <w:rFonts w:cstheme="minorHAnsi"/>
                <w:sz w:val="19"/>
                <w:szCs w:val="19"/>
              </w:rPr>
              <w:t>Instructional Approaches</w:t>
            </w:r>
            <w:r>
              <w:rPr>
                <w:rFonts w:cstheme="minorHAnsi"/>
                <w:sz w:val="19"/>
                <w:szCs w:val="19"/>
              </w:rPr>
              <w:t xml:space="preserve"> — IDS</w:t>
            </w:r>
            <w:r>
              <w:rPr>
                <w:rFonts w:cstheme="minorHAnsi"/>
                <w:sz w:val="19"/>
                <w:szCs w:val="19"/>
              </w:rPr>
              <w:t xml:space="preserve"> </w:t>
            </w:r>
            <w:r w:rsidRPr="003D229E">
              <w:rPr>
                <w:rFonts w:cstheme="minorHAnsi"/>
                <w:sz w:val="19"/>
                <w:szCs w:val="19"/>
              </w:rPr>
              <w:t>3.4, 3.5</w:t>
            </w:r>
            <w:r>
              <w:rPr>
                <w:rFonts w:cstheme="minorHAnsi"/>
                <w:sz w:val="19"/>
                <w:szCs w:val="19"/>
              </w:rPr>
              <w:t>; InTASC</w:t>
            </w:r>
            <w:r>
              <w:rPr>
                <w:rFonts w:cstheme="minorHAnsi"/>
                <w:sz w:val="19"/>
                <w:szCs w:val="19"/>
              </w:rPr>
              <w:t xml:space="preserve"> </w:t>
            </w:r>
            <w:r>
              <w:rPr>
                <w:rFonts w:cstheme="minorHAnsi"/>
                <w:sz w:val="19"/>
                <w:szCs w:val="19"/>
              </w:rPr>
              <w:t xml:space="preserve">5, </w:t>
            </w:r>
            <w:r w:rsidRPr="003D229E">
              <w:rPr>
                <w:rFonts w:cstheme="minorHAnsi"/>
                <w:sz w:val="19"/>
                <w:szCs w:val="19"/>
              </w:rPr>
              <w:t>8</w:t>
            </w:r>
          </w:p>
          <w:p w14:paraId="589EFC5F" w14:textId="77777777" w:rsidR="008550C6" w:rsidRPr="003D229E" w:rsidRDefault="008550C6" w:rsidP="008550C6">
            <w:pPr>
              <w:rPr>
                <w:rFonts w:cstheme="minorHAnsi"/>
                <w:sz w:val="19"/>
                <w:szCs w:val="19"/>
              </w:rPr>
            </w:pPr>
            <w:r w:rsidRPr="003D229E">
              <w:rPr>
                <w:rFonts w:cstheme="minorHAnsi"/>
                <w:sz w:val="19"/>
                <w:szCs w:val="19"/>
              </w:rPr>
              <w:t>3c</w:t>
            </w:r>
            <w:r>
              <w:rPr>
                <w:rFonts w:cstheme="minorHAnsi"/>
                <w:sz w:val="19"/>
                <w:szCs w:val="19"/>
              </w:rPr>
              <w:t xml:space="preserve">: </w:t>
            </w:r>
            <w:r w:rsidRPr="003D229E">
              <w:rPr>
                <w:rFonts w:cstheme="minorHAnsi"/>
                <w:sz w:val="19"/>
                <w:szCs w:val="19"/>
              </w:rPr>
              <w:t>Differentiation</w:t>
            </w:r>
            <w:r>
              <w:rPr>
                <w:rFonts w:cstheme="minorHAnsi"/>
                <w:sz w:val="19"/>
                <w:szCs w:val="19"/>
              </w:rPr>
              <w:t xml:space="preserve"> — IDS</w:t>
            </w:r>
            <w:r>
              <w:rPr>
                <w:rFonts w:cstheme="minorHAnsi"/>
                <w:sz w:val="19"/>
                <w:szCs w:val="19"/>
              </w:rPr>
              <w:t xml:space="preserve"> </w:t>
            </w:r>
            <w:r w:rsidRPr="003D229E">
              <w:rPr>
                <w:rFonts w:cstheme="minorHAnsi"/>
                <w:sz w:val="19"/>
                <w:szCs w:val="19"/>
              </w:rPr>
              <w:t>3.6, 3.7, 3.8, 3.9, 3.10</w:t>
            </w:r>
            <w:r>
              <w:rPr>
                <w:rFonts w:cstheme="minorHAnsi"/>
                <w:sz w:val="19"/>
                <w:szCs w:val="19"/>
              </w:rPr>
              <w:t>; InTASC</w:t>
            </w:r>
            <w:r>
              <w:rPr>
                <w:rFonts w:cstheme="minorHAnsi"/>
                <w:sz w:val="19"/>
                <w:szCs w:val="19"/>
              </w:rPr>
              <w:t xml:space="preserve"> </w:t>
            </w:r>
            <w:r w:rsidRPr="003D229E">
              <w:rPr>
                <w:rFonts w:cstheme="minorHAnsi"/>
                <w:sz w:val="19"/>
                <w:szCs w:val="19"/>
              </w:rPr>
              <w:t>8</w:t>
            </w:r>
          </w:p>
          <w:p w14:paraId="6644AD70" w14:textId="77777777" w:rsidR="008550C6" w:rsidRPr="003D229E" w:rsidRDefault="008550C6" w:rsidP="008550C6">
            <w:pPr>
              <w:rPr>
                <w:rFonts w:cstheme="minorHAnsi"/>
                <w:sz w:val="19"/>
                <w:szCs w:val="19"/>
              </w:rPr>
            </w:pPr>
            <w:r w:rsidRPr="003D229E">
              <w:rPr>
                <w:rFonts w:cstheme="minorHAnsi"/>
                <w:sz w:val="19"/>
                <w:szCs w:val="19"/>
              </w:rPr>
              <w:t>3d</w:t>
            </w:r>
            <w:r>
              <w:rPr>
                <w:rFonts w:cstheme="minorHAnsi"/>
                <w:sz w:val="19"/>
                <w:szCs w:val="19"/>
              </w:rPr>
              <w:t xml:space="preserve">: </w:t>
            </w:r>
            <w:r w:rsidRPr="003D229E">
              <w:rPr>
                <w:rFonts w:cstheme="minorHAnsi"/>
                <w:sz w:val="19"/>
                <w:szCs w:val="19"/>
              </w:rPr>
              <w:t>Content: Instruction</w:t>
            </w:r>
            <w:r>
              <w:rPr>
                <w:rFonts w:cstheme="minorHAnsi"/>
                <w:sz w:val="19"/>
                <w:szCs w:val="19"/>
              </w:rPr>
              <w:t xml:space="preserve"> — IDS</w:t>
            </w:r>
            <w:r>
              <w:rPr>
                <w:rFonts w:cstheme="minorHAnsi"/>
                <w:sz w:val="19"/>
                <w:szCs w:val="19"/>
              </w:rPr>
              <w:t xml:space="preserve"> </w:t>
            </w:r>
            <w:r w:rsidRPr="003D229E">
              <w:rPr>
                <w:rFonts w:cstheme="minorHAnsi"/>
                <w:sz w:val="19"/>
                <w:szCs w:val="19"/>
              </w:rPr>
              <w:t>NA</w:t>
            </w:r>
            <w:r>
              <w:rPr>
                <w:rFonts w:cstheme="minorHAnsi"/>
                <w:sz w:val="19"/>
                <w:szCs w:val="19"/>
              </w:rPr>
              <w:t>; InTASC</w:t>
            </w:r>
            <w:r>
              <w:rPr>
                <w:rFonts w:cstheme="minorHAnsi"/>
                <w:sz w:val="19"/>
                <w:szCs w:val="19"/>
              </w:rPr>
              <w:t xml:space="preserve"> </w:t>
            </w:r>
            <w:r w:rsidRPr="003D229E">
              <w:rPr>
                <w:rFonts w:cstheme="minorHAnsi"/>
                <w:sz w:val="19"/>
                <w:szCs w:val="19"/>
              </w:rPr>
              <w:t>4</w:t>
            </w:r>
          </w:p>
          <w:p w14:paraId="73BE9539" w14:textId="77777777" w:rsidR="008550C6" w:rsidRPr="003D229E" w:rsidRDefault="008550C6" w:rsidP="008550C6">
            <w:pPr>
              <w:rPr>
                <w:rFonts w:cstheme="minorHAnsi"/>
                <w:sz w:val="19"/>
                <w:szCs w:val="19"/>
              </w:rPr>
            </w:pPr>
            <w:r w:rsidRPr="003D229E">
              <w:rPr>
                <w:rFonts w:cstheme="minorHAnsi"/>
                <w:sz w:val="19"/>
                <w:szCs w:val="19"/>
              </w:rPr>
              <w:t>3e</w:t>
            </w:r>
            <w:r>
              <w:rPr>
                <w:rFonts w:cstheme="minorHAnsi"/>
                <w:sz w:val="19"/>
                <w:szCs w:val="19"/>
              </w:rPr>
              <w:t xml:space="preserve">: </w:t>
            </w:r>
            <w:r w:rsidRPr="003D229E">
              <w:rPr>
                <w:rFonts w:cstheme="minorHAnsi"/>
                <w:sz w:val="19"/>
                <w:szCs w:val="19"/>
              </w:rPr>
              <w:t xml:space="preserve">Content: </w:t>
            </w:r>
            <w:r>
              <w:rPr>
                <w:rFonts w:cstheme="minorHAnsi"/>
                <w:sz w:val="19"/>
                <w:szCs w:val="19"/>
              </w:rPr>
              <w:t>Application — IDS</w:t>
            </w:r>
            <w:r>
              <w:rPr>
                <w:rFonts w:cstheme="minorHAnsi"/>
                <w:sz w:val="19"/>
                <w:szCs w:val="19"/>
              </w:rPr>
              <w:t xml:space="preserve"> </w:t>
            </w:r>
            <w:r w:rsidRPr="003D229E">
              <w:rPr>
                <w:rFonts w:cstheme="minorHAnsi"/>
                <w:sz w:val="19"/>
                <w:szCs w:val="19"/>
              </w:rPr>
              <w:t>3.11</w:t>
            </w:r>
            <w:r>
              <w:rPr>
                <w:rFonts w:cstheme="minorHAnsi"/>
                <w:sz w:val="19"/>
                <w:szCs w:val="19"/>
              </w:rPr>
              <w:t>; InTASC</w:t>
            </w:r>
            <w:r>
              <w:rPr>
                <w:rFonts w:cstheme="minorHAnsi"/>
                <w:sz w:val="19"/>
                <w:szCs w:val="19"/>
              </w:rPr>
              <w:t xml:space="preserve"> </w:t>
            </w:r>
            <w:r w:rsidRPr="003D229E">
              <w:rPr>
                <w:rFonts w:cstheme="minorHAnsi"/>
                <w:sz w:val="19"/>
                <w:szCs w:val="19"/>
              </w:rPr>
              <w:t>5, 8</w:t>
            </w:r>
          </w:p>
          <w:p w14:paraId="476CA6F8" w14:textId="716FAF5A" w:rsidR="008550C6" w:rsidRPr="003D229E" w:rsidRDefault="008550C6" w:rsidP="008550C6">
            <w:pPr>
              <w:rPr>
                <w:rFonts w:cstheme="minorHAnsi"/>
                <w:sz w:val="19"/>
                <w:szCs w:val="19"/>
              </w:rPr>
            </w:pPr>
            <w:r w:rsidRPr="003D229E">
              <w:rPr>
                <w:rFonts w:cstheme="minorHAnsi"/>
                <w:sz w:val="19"/>
                <w:szCs w:val="19"/>
              </w:rPr>
              <w:t>3f</w:t>
            </w:r>
            <w:r>
              <w:rPr>
                <w:rFonts w:cstheme="minorHAnsi"/>
                <w:sz w:val="19"/>
                <w:szCs w:val="19"/>
              </w:rPr>
              <w:t xml:space="preserve">: </w:t>
            </w:r>
            <w:r w:rsidRPr="003D229E">
              <w:rPr>
                <w:rFonts w:cstheme="minorHAnsi"/>
                <w:sz w:val="19"/>
                <w:szCs w:val="19"/>
              </w:rPr>
              <w:t>Resources</w:t>
            </w:r>
            <w:r>
              <w:rPr>
                <w:rFonts w:cstheme="minorHAnsi"/>
                <w:sz w:val="19"/>
                <w:szCs w:val="19"/>
              </w:rPr>
              <w:t xml:space="preserve"> — IDS</w:t>
            </w:r>
            <w:r>
              <w:rPr>
                <w:rFonts w:cstheme="minorHAnsi"/>
                <w:sz w:val="19"/>
                <w:szCs w:val="19"/>
              </w:rPr>
              <w:t xml:space="preserve"> </w:t>
            </w:r>
            <w:r w:rsidRPr="003D229E">
              <w:rPr>
                <w:rFonts w:cstheme="minorHAnsi"/>
                <w:sz w:val="19"/>
                <w:szCs w:val="19"/>
              </w:rPr>
              <w:t>3.12, 3.13, 3.14</w:t>
            </w:r>
            <w:r>
              <w:rPr>
                <w:rFonts w:cstheme="minorHAnsi"/>
                <w:sz w:val="19"/>
                <w:szCs w:val="19"/>
              </w:rPr>
              <w:t>; InTASC</w:t>
            </w:r>
            <w:r>
              <w:rPr>
                <w:rFonts w:cstheme="minorHAnsi"/>
                <w:sz w:val="19"/>
                <w:szCs w:val="19"/>
              </w:rPr>
              <w:t xml:space="preserve"> </w:t>
            </w:r>
            <w:r w:rsidRPr="003D229E">
              <w:rPr>
                <w:rFonts w:cstheme="minorHAnsi"/>
                <w:sz w:val="19"/>
                <w:szCs w:val="19"/>
              </w:rPr>
              <w:t>7</w:t>
            </w:r>
            <w:r>
              <w:rPr>
                <w:rFonts w:cstheme="minorHAnsi"/>
                <w:sz w:val="19"/>
                <w:szCs w:val="19"/>
              </w:rPr>
              <w:t>;</w:t>
            </w:r>
            <w:r w:rsidRPr="003D229E">
              <w:rPr>
                <w:rFonts w:cstheme="minorHAnsi"/>
                <w:sz w:val="19"/>
                <w:szCs w:val="19"/>
              </w:rPr>
              <w:t xml:space="preserve"> ISTE 2</w:t>
            </w:r>
          </w:p>
        </w:tc>
      </w:tr>
      <w:tr w:rsidR="008550C6" w:rsidRPr="003D229E" w14:paraId="232D1083" w14:textId="77777777" w:rsidTr="00C371A7">
        <w:trPr>
          <w:trHeight w:val="474"/>
          <w:jc w:val="center"/>
        </w:trPr>
        <w:tc>
          <w:tcPr>
            <w:tcW w:w="910" w:type="pct"/>
          </w:tcPr>
          <w:p w14:paraId="395A4655" w14:textId="77777777" w:rsidR="008550C6" w:rsidRPr="003D229E" w:rsidRDefault="008550C6" w:rsidP="00D32DDF">
            <w:pPr>
              <w:rPr>
                <w:rFonts w:cstheme="minorHAnsi"/>
                <w:sz w:val="19"/>
                <w:szCs w:val="19"/>
              </w:rPr>
            </w:pPr>
            <w:r>
              <w:rPr>
                <w:rFonts w:cstheme="minorHAnsi"/>
                <w:sz w:val="19"/>
                <w:szCs w:val="19"/>
              </w:rPr>
              <w:t xml:space="preserve">4. </w:t>
            </w:r>
            <w:r w:rsidRPr="003D229E">
              <w:rPr>
                <w:rFonts w:cstheme="minorHAnsi"/>
                <w:sz w:val="19"/>
                <w:szCs w:val="19"/>
              </w:rPr>
              <w:t>Assessment</w:t>
            </w:r>
          </w:p>
        </w:tc>
        <w:tc>
          <w:tcPr>
            <w:tcW w:w="4090" w:type="pct"/>
          </w:tcPr>
          <w:p w14:paraId="237B41AF" w14:textId="77777777" w:rsidR="008550C6" w:rsidRPr="003D229E" w:rsidRDefault="008550C6" w:rsidP="008550C6">
            <w:pPr>
              <w:rPr>
                <w:rFonts w:cstheme="minorHAnsi"/>
                <w:sz w:val="19"/>
                <w:szCs w:val="19"/>
              </w:rPr>
            </w:pPr>
            <w:r w:rsidRPr="003D229E">
              <w:rPr>
                <w:rFonts w:cstheme="minorHAnsi"/>
                <w:sz w:val="19"/>
                <w:szCs w:val="19"/>
              </w:rPr>
              <w:t>4a</w:t>
            </w:r>
            <w:r>
              <w:rPr>
                <w:rFonts w:cstheme="minorHAnsi"/>
                <w:sz w:val="19"/>
                <w:szCs w:val="19"/>
              </w:rPr>
              <w:t xml:space="preserve">: </w:t>
            </w:r>
            <w:r>
              <w:rPr>
                <w:rFonts w:cstheme="minorHAnsi"/>
                <w:sz w:val="19"/>
                <w:szCs w:val="19"/>
              </w:rPr>
              <w:t>Assessment Design — IDS</w:t>
            </w:r>
            <w:r>
              <w:rPr>
                <w:rFonts w:cstheme="minorHAnsi"/>
                <w:sz w:val="19"/>
                <w:szCs w:val="19"/>
              </w:rPr>
              <w:t xml:space="preserve"> </w:t>
            </w:r>
            <w:r w:rsidRPr="003D229E">
              <w:rPr>
                <w:rFonts w:cstheme="minorHAnsi"/>
                <w:sz w:val="19"/>
                <w:szCs w:val="19"/>
              </w:rPr>
              <w:t>4.1, 4.2</w:t>
            </w:r>
            <w:r>
              <w:rPr>
                <w:rFonts w:cstheme="minorHAnsi"/>
                <w:sz w:val="19"/>
                <w:szCs w:val="19"/>
              </w:rPr>
              <w:t>; InTASC</w:t>
            </w:r>
            <w:r>
              <w:rPr>
                <w:rFonts w:cstheme="minorHAnsi"/>
                <w:sz w:val="19"/>
                <w:szCs w:val="19"/>
              </w:rPr>
              <w:t xml:space="preserve"> </w:t>
            </w:r>
            <w:r w:rsidRPr="003D229E">
              <w:rPr>
                <w:rFonts w:cstheme="minorHAnsi"/>
                <w:sz w:val="19"/>
                <w:szCs w:val="19"/>
              </w:rPr>
              <w:t>6</w:t>
            </w:r>
          </w:p>
          <w:p w14:paraId="6FB23877" w14:textId="4A93992F" w:rsidR="008550C6" w:rsidRPr="003D229E" w:rsidRDefault="008550C6" w:rsidP="00D32DDF">
            <w:pPr>
              <w:rPr>
                <w:rFonts w:cstheme="minorHAnsi"/>
                <w:sz w:val="19"/>
                <w:szCs w:val="19"/>
              </w:rPr>
            </w:pPr>
            <w:r w:rsidRPr="003D229E">
              <w:rPr>
                <w:rFonts w:cstheme="minorHAnsi"/>
                <w:sz w:val="19"/>
                <w:szCs w:val="19"/>
              </w:rPr>
              <w:t>4b</w:t>
            </w:r>
            <w:r>
              <w:rPr>
                <w:rFonts w:cstheme="minorHAnsi"/>
                <w:sz w:val="19"/>
                <w:szCs w:val="19"/>
              </w:rPr>
              <w:t xml:space="preserve">: </w:t>
            </w:r>
            <w:r w:rsidRPr="003D229E">
              <w:rPr>
                <w:rFonts w:cstheme="minorHAnsi"/>
                <w:sz w:val="19"/>
                <w:szCs w:val="19"/>
              </w:rPr>
              <w:t>Monitoring Student Progress</w:t>
            </w:r>
            <w:r>
              <w:rPr>
                <w:rFonts w:cstheme="minorHAnsi"/>
                <w:sz w:val="19"/>
                <w:szCs w:val="19"/>
              </w:rPr>
              <w:t xml:space="preserve"> — IDS</w:t>
            </w:r>
            <w:r>
              <w:rPr>
                <w:rFonts w:cstheme="minorHAnsi"/>
                <w:sz w:val="19"/>
                <w:szCs w:val="19"/>
              </w:rPr>
              <w:t xml:space="preserve"> </w:t>
            </w:r>
            <w:r w:rsidRPr="003D229E">
              <w:rPr>
                <w:rFonts w:cstheme="minorHAnsi"/>
                <w:sz w:val="19"/>
                <w:szCs w:val="19"/>
              </w:rPr>
              <w:t>4.3, 4.4, 4.5</w:t>
            </w:r>
            <w:r>
              <w:rPr>
                <w:rFonts w:cstheme="minorHAnsi"/>
                <w:sz w:val="19"/>
                <w:szCs w:val="19"/>
              </w:rPr>
              <w:t>; InTASC</w:t>
            </w:r>
            <w:r>
              <w:rPr>
                <w:rFonts w:cstheme="minorHAnsi"/>
                <w:sz w:val="19"/>
                <w:szCs w:val="19"/>
              </w:rPr>
              <w:t xml:space="preserve"> </w:t>
            </w:r>
            <w:r w:rsidRPr="003D229E">
              <w:rPr>
                <w:rFonts w:cstheme="minorHAnsi"/>
                <w:sz w:val="19"/>
                <w:szCs w:val="19"/>
              </w:rPr>
              <w:t>6</w:t>
            </w:r>
          </w:p>
        </w:tc>
      </w:tr>
      <w:tr w:rsidR="008550C6" w:rsidRPr="003D229E" w14:paraId="6AD89BAF" w14:textId="77777777" w:rsidTr="005C03DB">
        <w:trPr>
          <w:trHeight w:val="542"/>
          <w:jc w:val="center"/>
        </w:trPr>
        <w:tc>
          <w:tcPr>
            <w:tcW w:w="910" w:type="pct"/>
            <w:shd w:val="clear" w:color="auto" w:fill="F2F2F2" w:themeFill="background1" w:themeFillShade="F2"/>
          </w:tcPr>
          <w:p w14:paraId="56290021" w14:textId="77777777" w:rsidR="008550C6" w:rsidRPr="003D229E" w:rsidRDefault="008550C6" w:rsidP="00D32DDF">
            <w:pPr>
              <w:rPr>
                <w:rFonts w:cstheme="minorHAnsi"/>
                <w:sz w:val="19"/>
                <w:szCs w:val="19"/>
              </w:rPr>
            </w:pPr>
            <w:r>
              <w:rPr>
                <w:rFonts w:cstheme="minorHAnsi"/>
                <w:sz w:val="19"/>
                <w:szCs w:val="19"/>
              </w:rPr>
              <w:lastRenderedPageBreak/>
              <w:t xml:space="preserve">5. </w:t>
            </w:r>
            <w:r w:rsidRPr="003D229E">
              <w:rPr>
                <w:rFonts w:cstheme="minorHAnsi"/>
                <w:sz w:val="19"/>
                <w:szCs w:val="19"/>
              </w:rPr>
              <w:t>Learning Environments</w:t>
            </w:r>
          </w:p>
        </w:tc>
        <w:tc>
          <w:tcPr>
            <w:tcW w:w="4090" w:type="pct"/>
            <w:shd w:val="clear" w:color="auto" w:fill="F2F2F2" w:themeFill="background1" w:themeFillShade="F2"/>
          </w:tcPr>
          <w:p w14:paraId="1C21E1C4" w14:textId="77777777" w:rsidR="008550C6" w:rsidRPr="003D229E" w:rsidRDefault="008550C6" w:rsidP="002627D3">
            <w:pPr>
              <w:rPr>
                <w:rFonts w:cstheme="minorHAnsi"/>
                <w:sz w:val="19"/>
                <w:szCs w:val="19"/>
              </w:rPr>
            </w:pPr>
            <w:r w:rsidRPr="003D229E">
              <w:rPr>
                <w:rFonts w:cstheme="minorHAnsi"/>
                <w:sz w:val="19"/>
                <w:szCs w:val="19"/>
              </w:rPr>
              <w:t>5a</w:t>
            </w:r>
            <w:r>
              <w:rPr>
                <w:rFonts w:cstheme="minorHAnsi"/>
                <w:sz w:val="19"/>
                <w:szCs w:val="19"/>
              </w:rPr>
              <w:t xml:space="preserve">: </w:t>
            </w:r>
            <w:r w:rsidRPr="003D229E">
              <w:rPr>
                <w:rFonts w:cstheme="minorHAnsi"/>
                <w:sz w:val="19"/>
                <w:szCs w:val="19"/>
              </w:rPr>
              <w:t>Environment and Culture</w:t>
            </w:r>
            <w:r>
              <w:rPr>
                <w:rFonts w:cstheme="minorHAnsi"/>
                <w:sz w:val="19"/>
                <w:szCs w:val="19"/>
              </w:rPr>
              <w:t xml:space="preserve"> — IDS</w:t>
            </w:r>
            <w:r>
              <w:rPr>
                <w:rFonts w:cstheme="minorHAnsi"/>
                <w:sz w:val="19"/>
                <w:szCs w:val="19"/>
              </w:rPr>
              <w:t xml:space="preserve"> </w:t>
            </w:r>
            <w:r w:rsidRPr="003D229E">
              <w:rPr>
                <w:rFonts w:cstheme="minorHAnsi"/>
                <w:sz w:val="19"/>
                <w:szCs w:val="19"/>
              </w:rPr>
              <w:t>5.1, 5.2, 5.3</w:t>
            </w:r>
            <w:r>
              <w:rPr>
                <w:rFonts w:cstheme="minorHAnsi"/>
                <w:sz w:val="19"/>
                <w:szCs w:val="19"/>
              </w:rPr>
              <w:t>; InTASC</w:t>
            </w:r>
            <w:r>
              <w:rPr>
                <w:rFonts w:cstheme="minorHAnsi"/>
                <w:sz w:val="19"/>
                <w:szCs w:val="19"/>
              </w:rPr>
              <w:t xml:space="preserve"> 3</w:t>
            </w:r>
          </w:p>
          <w:p w14:paraId="05034E1F" w14:textId="5ADECD0E" w:rsidR="008550C6" w:rsidRPr="003D229E" w:rsidRDefault="008550C6" w:rsidP="008550C6">
            <w:pPr>
              <w:ind w:left="1440" w:hanging="1440"/>
              <w:rPr>
                <w:rFonts w:cstheme="minorHAnsi"/>
                <w:sz w:val="19"/>
                <w:szCs w:val="19"/>
              </w:rPr>
            </w:pPr>
            <w:r w:rsidRPr="003D229E">
              <w:rPr>
                <w:rFonts w:cstheme="minorHAnsi"/>
                <w:sz w:val="19"/>
                <w:szCs w:val="19"/>
              </w:rPr>
              <w:t>5b</w:t>
            </w:r>
            <w:r>
              <w:rPr>
                <w:rFonts w:cstheme="minorHAnsi"/>
                <w:sz w:val="19"/>
                <w:szCs w:val="19"/>
              </w:rPr>
              <w:t xml:space="preserve">: </w:t>
            </w:r>
            <w:r w:rsidRPr="003D229E">
              <w:rPr>
                <w:rFonts w:cstheme="minorHAnsi"/>
                <w:sz w:val="19"/>
                <w:szCs w:val="19"/>
              </w:rPr>
              <w:t>Classroom and Behavior Management</w:t>
            </w:r>
            <w:r>
              <w:rPr>
                <w:rFonts w:cstheme="minorHAnsi"/>
                <w:sz w:val="19"/>
                <w:szCs w:val="19"/>
              </w:rPr>
              <w:t xml:space="preserve"> — IDS</w:t>
            </w:r>
            <w:r>
              <w:rPr>
                <w:rFonts w:cstheme="minorHAnsi"/>
                <w:sz w:val="19"/>
                <w:szCs w:val="19"/>
              </w:rPr>
              <w:t xml:space="preserve"> </w:t>
            </w:r>
            <w:r w:rsidRPr="003D229E">
              <w:rPr>
                <w:rFonts w:cstheme="minorHAnsi"/>
                <w:sz w:val="19"/>
                <w:szCs w:val="19"/>
              </w:rPr>
              <w:t>5.5, 5.6</w:t>
            </w:r>
            <w:r>
              <w:rPr>
                <w:rFonts w:cstheme="minorHAnsi"/>
                <w:sz w:val="19"/>
                <w:szCs w:val="19"/>
              </w:rPr>
              <w:t>; InTASC</w:t>
            </w:r>
            <w:r>
              <w:rPr>
                <w:rFonts w:cstheme="minorHAnsi"/>
                <w:sz w:val="19"/>
                <w:szCs w:val="19"/>
              </w:rPr>
              <w:t xml:space="preserve"> </w:t>
            </w:r>
            <w:r w:rsidRPr="003D229E">
              <w:rPr>
                <w:rFonts w:cstheme="minorHAnsi"/>
                <w:sz w:val="19"/>
                <w:szCs w:val="19"/>
              </w:rPr>
              <w:t>3</w:t>
            </w:r>
          </w:p>
        </w:tc>
      </w:tr>
      <w:tr w:rsidR="008550C6" w:rsidRPr="003D229E" w14:paraId="646D5D8E" w14:textId="77777777" w:rsidTr="008D0E71">
        <w:trPr>
          <w:trHeight w:val="716"/>
          <w:jc w:val="center"/>
        </w:trPr>
        <w:tc>
          <w:tcPr>
            <w:tcW w:w="910" w:type="pct"/>
          </w:tcPr>
          <w:p w14:paraId="04EAE8F1" w14:textId="77777777" w:rsidR="008550C6" w:rsidRPr="003D229E" w:rsidRDefault="008550C6" w:rsidP="00D32DDF">
            <w:pPr>
              <w:rPr>
                <w:rFonts w:cstheme="minorHAnsi"/>
                <w:sz w:val="19"/>
                <w:szCs w:val="19"/>
              </w:rPr>
            </w:pPr>
            <w:r>
              <w:rPr>
                <w:rFonts w:cstheme="minorHAnsi"/>
                <w:sz w:val="19"/>
                <w:szCs w:val="19"/>
              </w:rPr>
              <w:t xml:space="preserve">6. </w:t>
            </w:r>
            <w:r w:rsidRPr="003D229E">
              <w:rPr>
                <w:rFonts w:cstheme="minorHAnsi"/>
                <w:sz w:val="19"/>
                <w:szCs w:val="19"/>
              </w:rPr>
              <w:t>Professional Environment</w:t>
            </w:r>
          </w:p>
        </w:tc>
        <w:tc>
          <w:tcPr>
            <w:tcW w:w="4090" w:type="pct"/>
          </w:tcPr>
          <w:p w14:paraId="37B9CEB6" w14:textId="77777777" w:rsidR="008550C6" w:rsidRPr="003D229E" w:rsidRDefault="008550C6" w:rsidP="008550C6">
            <w:pPr>
              <w:rPr>
                <w:rFonts w:cstheme="minorHAnsi"/>
                <w:sz w:val="19"/>
                <w:szCs w:val="19"/>
              </w:rPr>
            </w:pPr>
            <w:r w:rsidRPr="003D229E">
              <w:rPr>
                <w:rFonts w:cstheme="minorHAnsi"/>
                <w:sz w:val="19"/>
                <w:szCs w:val="19"/>
              </w:rPr>
              <w:t>6a</w:t>
            </w:r>
            <w:r>
              <w:rPr>
                <w:rFonts w:cstheme="minorHAnsi"/>
                <w:sz w:val="19"/>
                <w:szCs w:val="19"/>
              </w:rPr>
              <w:t xml:space="preserve">: </w:t>
            </w:r>
            <w:r w:rsidRPr="003D229E">
              <w:rPr>
                <w:rFonts w:cstheme="minorHAnsi"/>
                <w:sz w:val="19"/>
                <w:szCs w:val="19"/>
              </w:rPr>
              <w:t>Collaboration and Communication</w:t>
            </w:r>
            <w:r>
              <w:rPr>
                <w:rFonts w:cstheme="minorHAnsi"/>
                <w:sz w:val="19"/>
                <w:szCs w:val="19"/>
              </w:rPr>
              <w:t xml:space="preserve"> — IDS</w:t>
            </w:r>
            <w:r>
              <w:rPr>
                <w:rFonts w:cstheme="minorHAnsi"/>
                <w:sz w:val="19"/>
                <w:szCs w:val="19"/>
              </w:rPr>
              <w:t xml:space="preserve"> </w:t>
            </w:r>
            <w:r w:rsidRPr="003D229E">
              <w:rPr>
                <w:rFonts w:cstheme="minorHAnsi"/>
                <w:sz w:val="19"/>
                <w:szCs w:val="19"/>
              </w:rPr>
              <w:t>6.1, 6.2, 6.3, 6.4, 6.5</w:t>
            </w:r>
            <w:r>
              <w:rPr>
                <w:rFonts w:cstheme="minorHAnsi"/>
                <w:sz w:val="19"/>
                <w:szCs w:val="19"/>
              </w:rPr>
              <w:t>; InTASC</w:t>
            </w:r>
            <w:r>
              <w:rPr>
                <w:rFonts w:cstheme="minorHAnsi"/>
                <w:sz w:val="19"/>
                <w:szCs w:val="19"/>
              </w:rPr>
              <w:t xml:space="preserve"> </w:t>
            </w:r>
            <w:r w:rsidRPr="003D229E">
              <w:rPr>
                <w:rFonts w:cstheme="minorHAnsi"/>
                <w:sz w:val="19"/>
                <w:szCs w:val="19"/>
              </w:rPr>
              <w:t>10</w:t>
            </w:r>
          </w:p>
          <w:p w14:paraId="6E3BE40C" w14:textId="77777777" w:rsidR="008550C6" w:rsidRPr="003D229E" w:rsidRDefault="008550C6" w:rsidP="008550C6">
            <w:pPr>
              <w:rPr>
                <w:rFonts w:cstheme="minorHAnsi"/>
                <w:sz w:val="19"/>
                <w:szCs w:val="19"/>
              </w:rPr>
            </w:pPr>
            <w:r w:rsidRPr="003D229E">
              <w:rPr>
                <w:rFonts w:cstheme="minorHAnsi"/>
                <w:sz w:val="19"/>
                <w:szCs w:val="19"/>
              </w:rPr>
              <w:t>6b</w:t>
            </w:r>
            <w:r>
              <w:rPr>
                <w:rFonts w:cstheme="minorHAnsi"/>
                <w:sz w:val="19"/>
                <w:szCs w:val="19"/>
              </w:rPr>
              <w:t xml:space="preserve">: </w:t>
            </w:r>
            <w:r w:rsidRPr="003D229E">
              <w:rPr>
                <w:rFonts w:cstheme="minorHAnsi"/>
                <w:sz w:val="19"/>
                <w:szCs w:val="19"/>
              </w:rPr>
              <w:t>Professional Learning</w:t>
            </w:r>
            <w:r>
              <w:rPr>
                <w:rFonts w:cstheme="minorHAnsi"/>
                <w:sz w:val="19"/>
                <w:szCs w:val="19"/>
              </w:rPr>
              <w:t xml:space="preserve"> — IDS</w:t>
            </w:r>
            <w:r>
              <w:rPr>
                <w:rFonts w:cstheme="minorHAnsi"/>
                <w:sz w:val="19"/>
                <w:szCs w:val="19"/>
              </w:rPr>
              <w:t xml:space="preserve"> </w:t>
            </w:r>
            <w:r w:rsidRPr="003D229E">
              <w:rPr>
                <w:rFonts w:cstheme="minorHAnsi"/>
                <w:sz w:val="19"/>
                <w:szCs w:val="19"/>
              </w:rPr>
              <w:t>6.6, 6.7, 6.8</w:t>
            </w:r>
            <w:r>
              <w:rPr>
                <w:rFonts w:cstheme="minorHAnsi"/>
                <w:sz w:val="19"/>
                <w:szCs w:val="19"/>
              </w:rPr>
              <w:t>; InTASC</w:t>
            </w:r>
            <w:r>
              <w:rPr>
                <w:rFonts w:cstheme="minorHAnsi"/>
                <w:sz w:val="19"/>
                <w:szCs w:val="19"/>
              </w:rPr>
              <w:t xml:space="preserve"> </w:t>
            </w:r>
            <w:r w:rsidRPr="003D229E">
              <w:rPr>
                <w:rFonts w:cstheme="minorHAnsi"/>
                <w:sz w:val="19"/>
                <w:szCs w:val="19"/>
              </w:rPr>
              <w:t>9</w:t>
            </w:r>
          </w:p>
          <w:p w14:paraId="562BABDF" w14:textId="0AA88897" w:rsidR="008550C6" w:rsidRPr="003D229E" w:rsidRDefault="008550C6" w:rsidP="008550C6">
            <w:pPr>
              <w:rPr>
                <w:rFonts w:cstheme="minorHAnsi"/>
                <w:sz w:val="19"/>
                <w:szCs w:val="19"/>
              </w:rPr>
            </w:pPr>
            <w:r w:rsidRPr="003D229E">
              <w:rPr>
                <w:rFonts w:cstheme="minorHAnsi"/>
                <w:sz w:val="19"/>
                <w:szCs w:val="19"/>
              </w:rPr>
              <w:t>6c</w:t>
            </w:r>
            <w:r>
              <w:rPr>
                <w:rFonts w:cstheme="minorHAnsi"/>
                <w:sz w:val="19"/>
                <w:szCs w:val="19"/>
              </w:rPr>
              <w:t xml:space="preserve">: </w:t>
            </w:r>
            <w:r w:rsidRPr="003D229E">
              <w:rPr>
                <w:rFonts w:cstheme="minorHAnsi"/>
                <w:sz w:val="19"/>
                <w:szCs w:val="19"/>
              </w:rPr>
              <w:t>Ethics and Legal Considerations</w:t>
            </w:r>
            <w:r>
              <w:rPr>
                <w:rFonts w:cstheme="minorHAnsi"/>
                <w:sz w:val="19"/>
                <w:szCs w:val="19"/>
              </w:rPr>
              <w:t xml:space="preserve"> — IDS</w:t>
            </w:r>
            <w:r>
              <w:rPr>
                <w:rFonts w:cstheme="minorHAnsi"/>
                <w:sz w:val="19"/>
                <w:szCs w:val="19"/>
              </w:rPr>
              <w:t xml:space="preserve"> </w:t>
            </w:r>
            <w:r w:rsidRPr="003D229E">
              <w:rPr>
                <w:rFonts w:cstheme="minorHAnsi"/>
                <w:sz w:val="19"/>
                <w:szCs w:val="19"/>
              </w:rPr>
              <w:t>6.9, 6.10</w:t>
            </w:r>
            <w:r>
              <w:rPr>
                <w:rFonts w:cstheme="minorHAnsi"/>
                <w:sz w:val="19"/>
                <w:szCs w:val="19"/>
              </w:rPr>
              <w:t>; InTASC</w:t>
            </w:r>
            <w:r>
              <w:rPr>
                <w:rFonts w:cstheme="minorHAnsi"/>
                <w:sz w:val="19"/>
                <w:szCs w:val="19"/>
              </w:rPr>
              <w:t xml:space="preserve"> </w:t>
            </w:r>
            <w:r w:rsidRPr="003D229E">
              <w:rPr>
                <w:rFonts w:cstheme="minorHAnsi"/>
                <w:sz w:val="19"/>
                <w:szCs w:val="19"/>
              </w:rPr>
              <w:t>9</w:t>
            </w:r>
          </w:p>
        </w:tc>
      </w:tr>
      <w:tr w:rsidR="008550C6" w:rsidRPr="003D229E" w14:paraId="7D131FDF" w14:textId="77777777" w:rsidTr="00DD269E">
        <w:trPr>
          <w:trHeight w:val="784"/>
          <w:jc w:val="center"/>
        </w:trPr>
        <w:tc>
          <w:tcPr>
            <w:tcW w:w="910" w:type="pct"/>
            <w:shd w:val="clear" w:color="auto" w:fill="F2F2F2" w:themeFill="background1" w:themeFillShade="F2"/>
          </w:tcPr>
          <w:p w14:paraId="1D4E8117" w14:textId="77777777" w:rsidR="008550C6" w:rsidRPr="003D229E" w:rsidRDefault="008550C6" w:rsidP="00D32DDF">
            <w:pPr>
              <w:rPr>
                <w:rFonts w:cstheme="minorHAnsi"/>
                <w:sz w:val="19"/>
                <w:szCs w:val="19"/>
              </w:rPr>
            </w:pPr>
            <w:r>
              <w:rPr>
                <w:rFonts w:cstheme="minorHAnsi"/>
                <w:sz w:val="19"/>
                <w:szCs w:val="19"/>
              </w:rPr>
              <w:t xml:space="preserve">7. </w:t>
            </w:r>
            <w:r w:rsidRPr="003D229E">
              <w:rPr>
                <w:rFonts w:cstheme="minorHAnsi"/>
                <w:sz w:val="19"/>
                <w:szCs w:val="19"/>
              </w:rPr>
              <w:t>Reading Instruction</w:t>
            </w:r>
          </w:p>
        </w:tc>
        <w:tc>
          <w:tcPr>
            <w:tcW w:w="4090" w:type="pct"/>
            <w:shd w:val="clear" w:color="auto" w:fill="F2F2F2" w:themeFill="background1" w:themeFillShade="F2"/>
          </w:tcPr>
          <w:p w14:paraId="6558A92E" w14:textId="77777777" w:rsidR="008550C6" w:rsidRPr="008550C6" w:rsidRDefault="008550C6" w:rsidP="00D32DDF">
            <w:pPr>
              <w:rPr>
                <w:sz w:val="19"/>
                <w:szCs w:val="19"/>
              </w:rPr>
            </w:pPr>
            <w:r w:rsidRPr="003D229E">
              <w:rPr>
                <w:rFonts w:cstheme="minorHAnsi"/>
                <w:sz w:val="19"/>
                <w:szCs w:val="19"/>
              </w:rPr>
              <w:t>7a</w:t>
            </w:r>
            <w:r>
              <w:rPr>
                <w:rFonts w:cstheme="minorHAnsi"/>
                <w:sz w:val="19"/>
                <w:szCs w:val="19"/>
              </w:rPr>
              <w:t xml:space="preserve">: </w:t>
            </w:r>
            <w:r w:rsidRPr="003D229E">
              <w:rPr>
                <w:sz w:val="19"/>
                <w:szCs w:val="19"/>
              </w:rPr>
              <w:t>Scientifically based Reading and Writing Instruction</w:t>
            </w:r>
            <w:r>
              <w:rPr>
                <w:rFonts w:cstheme="minorHAnsi"/>
                <w:sz w:val="19"/>
                <w:szCs w:val="19"/>
              </w:rPr>
              <w:t xml:space="preserve"> — IDS</w:t>
            </w:r>
            <w:r>
              <w:rPr>
                <w:rFonts w:cstheme="minorHAnsi"/>
                <w:sz w:val="19"/>
                <w:szCs w:val="19"/>
              </w:rPr>
              <w:t xml:space="preserve"> </w:t>
            </w:r>
            <w:r w:rsidRPr="003D229E">
              <w:rPr>
                <w:sz w:val="19"/>
                <w:szCs w:val="19"/>
              </w:rPr>
              <w:t>7.4, 7.5, 7.6, 7.7</w:t>
            </w:r>
            <w:r>
              <w:rPr>
                <w:rFonts w:cstheme="minorHAnsi"/>
                <w:sz w:val="19"/>
                <w:szCs w:val="19"/>
              </w:rPr>
              <w:t>; InTASC</w:t>
            </w:r>
            <w:r>
              <w:rPr>
                <w:rFonts w:cstheme="minorHAnsi"/>
                <w:sz w:val="19"/>
                <w:szCs w:val="19"/>
              </w:rPr>
              <w:t xml:space="preserve"> </w:t>
            </w:r>
            <w:r w:rsidRPr="003D229E">
              <w:rPr>
                <w:rFonts w:cstheme="minorHAnsi"/>
                <w:sz w:val="19"/>
                <w:szCs w:val="19"/>
              </w:rPr>
              <w:t>NA</w:t>
            </w:r>
          </w:p>
          <w:p w14:paraId="155F2F9E" w14:textId="77777777" w:rsidR="008550C6" w:rsidRPr="003D229E" w:rsidRDefault="008550C6" w:rsidP="008550C6">
            <w:pPr>
              <w:rPr>
                <w:sz w:val="19"/>
                <w:szCs w:val="19"/>
              </w:rPr>
            </w:pPr>
            <w:r w:rsidRPr="003D229E">
              <w:rPr>
                <w:rFonts w:cstheme="minorHAnsi"/>
                <w:sz w:val="19"/>
                <w:szCs w:val="19"/>
              </w:rPr>
              <w:t>7b</w:t>
            </w:r>
            <w:r>
              <w:rPr>
                <w:rFonts w:cstheme="minorHAnsi"/>
                <w:sz w:val="19"/>
                <w:szCs w:val="19"/>
              </w:rPr>
              <w:t xml:space="preserve">: </w:t>
            </w:r>
            <w:r w:rsidRPr="003D229E">
              <w:rPr>
                <w:sz w:val="19"/>
                <w:szCs w:val="19"/>
              </w:rPr>
              <w:t>Literacy-rich Environment</w:t>
            </w:r>
            <w:r>
              <w:rPr>
                <w:rFonts w:cstheme="minorHAnsi"/>
                <w:sz w:val="19"/>
                <w:szCs w:val="19"/>
              </w:rPr>
              <w:t xml:space="preserve"> — IDS</w:t>
            </w:r>
            <w:r>
              <w:rPr>
                <w:rFonts w:cstheme="minorHAnsi"/>
                <w:sz w:val="19"/>
                <w:szCs w:val="19"/>
              </w:rPr>
              <w:t xml:space="preserve"> </w:t>
            </w:r>
            <w:r w:rsidRPr="003D229E">
              <w:rPr>
                <w:sz w:val="19"/>
                <w:szCs w:val="19"/>
              </w:rPr>
              <w:t>7.8</w:t>
            </w:r>
            <w:r>
              <w:rPr>
                <w:rFonts w:cstheme="minorHAnsi"/>
                <w:sz w:val="19"/>
                <w:szCs w:val="19"/>
              </w:rPr>
              <w:t>; InTASC</w:t>
            </w:r>
            <w:r>
              <w:rPr>
                <w:rFonts w:cstheme="minorHAnsi"/>
                <w:sz w:val="19"/>
                <w:szCs w:val="19"/>
              </w:rPr>
              <w:t xml:space="preserve"> </w:t>
            </w:r>
            <w:r w:rsidRPr="003D229E">
              <w:rPr>
                <w:sz w:val="19"/>
                <w:szCs w:val="19"/>
              </w:rPr>
              <w:t>NA</w:t>
            </w:r>
          </w:p>
          <w:p w14:paraId="7829F7C4" w14:textId="7FB27512" w:rsidR="008550C6" w:rsidRPr="008550C6" w:rsidRDefault="008550C6" w:rsidP="00D32DDF">
            <w:pPr>
              <w:rPr>
                <w:sz w:val="19"/>
                <w:szCs w:val="19"/>
              </w:rPr>
            </w:pPr>
            <w:r w:rsidRPr="003D229E">
              <w:rPr>
                <w:rFonts w:cstheme="minorHAnsi"/>
                <w:sz w:val="19"/>
                <w:szCs w:val="19"/>
              </w:rPr>
              <w:t>7c</w:t>
            </w:r>
            <w:r>
              <w:rPr>
                <w:rFonts w:cstheme="minorHAnsi"/>
                <w:sz w:val="19"/>
                <w:szCs w:val="19"/>
              </w:rPr>
              <w:t xml:space="preserve">: </w:t>
            </w:r>
            <w:r w:rsidRPr="1C262B41">
              <w:rPr>
                <w:sz w:val="19"/>
                <w:szCs w:val="19"/>
              </w:rPr>
              <w:t>Content area and Disciplinary Literacy</w:t>
            </w:r>
            <w:r>
              <w:rPr>
                <w:rFonts w:cstheme="minorHAnsi"/>
                <w:sz w:val="19"/>
                <w:szCs w:val="19"/>
              </w:rPr>
              <w:t xml:space="preserve"> — IDS</w:t>
            </w:r>
            <w:r>
              <w:rPr>
                <w:rFonts w:cstheme="minorHAnsi"/>
                <w:sz w:val="19"/>
                <w:szCs w:val="19"/>
              </w:rPr>
              <w:t xml:space="preserve"> </w:t>
            </w:r>
            <w:r w:rsidRPr="1C262B41">
              <w:rPr>
                <w:sz w:val="19"/>
                <w:szCs w:val="19"/>
              </w:rPr>
              <w:t>7.2</w:t>
            </w:r>
            <w:r>
              <w:rPr>
                <w:rFonts w:cstheme="minorHAnsi"/>
                <w:sz w:val="19"/>
                <w:szCs w:val="19"/>
              </w:rPr>
              <w:t>; InTASC</w:t>
            </w:r>
            <w:r>
              <w:rPr>
                <w:rFonts w:cstheme="minorHAnsi"/>
                <w:sz w:val="19"/>
                <w:szCs w:val="19"/>
              </w:rPr>
              <w:t xml:space="preserve"> </w:t>
            </w:r>
            <w:r w:rsidRPr="003D229E">
              <w:rPr>
                <w:sz w:val="19"/>
                <w:szCs w:val="19"/>
              </w:rPr>
              <w:t>NA</w:t>
            </w:r>
          </w:p>
        </w:tc>
      </w:tr>
    </w:tbl>
    <w:p w14:paraId="2330CDB0" w14:textId="77777777" w:rsidR="002627D3" w:rsidRDefault="002627D3" w:rsidP="00BD15BC"/>
    <w:p w14:paraId="1A1C6C59" w14:textId="1F230C7F" w:rsidR="0085037C" w:rsidRDefault="0085037C" w:rsidP="0085037C">
      <w:pPr>
        <w:pStyle w:val="Heading2"/>
      </w:pPr>
      <w:r>
        <w:t>Validation</w:t>
      </w:r>
    </w:p>
    <w:p w14:paraId="66D52BA0" w14:textId="6B099279" w:rsidR="0085037C" w:rsidRDefault="00017A46" w:rsidP="0085037C">
      <w:r>
        <w:t>We used t</w:t>
      </w:r>
      <w:r w:rsidR="0085037C">
        <w:t xml:space="preserve">hree separate </w:t>
      </w:r>
      <w:r>
        <w:t>approaches</w:t>
      </w:r>
      <w:r w:rsidR="0085037C">
        <w:t xml:space="preserve"> to help maximize the validity of the rubric: derivation from the IDS, guidance from publish</w:t>
      </w:r>
      <w:r>
        <w:t>ed</w:t>
      </w:r>
      <w:r w:rsidR="0085037C">
        <w:t xml:space="preserve"> rubrics, and consultation with expert practitioners.</w:t>
      </w:r>
    </w:p>
    <w:p w14:paraId="1EA32E9E" w14:textId="721414FF" w:rsidR="0085037C" w:rsidRPr="00017A46" w:rsidRDefault="0085037C" w:rsidP="0085037C">
      <w:r w:rsidRPr="00017A46">
        <w:t xml:space="preserve">First, the rubric directly uses constructs and language from the P-12 IDS. Minor modifications are made for each standard and item within the rubric for clarity and grammatic consistency, but the emphasis of each </w:t>
      </w:r>
      <w:r w:rsidR="007A2860" w:rsidRPr="00017A46">
        <w:t>derives from the standards themselves.</w:t>
      </w:r>
      <w:r w:rsidRPr="00017A46">
        <w:t xml:space="preserve"> </w:t>
      </w:r>
      <w:r w:rsidR="007A2860" w:rsidRPr="00017A46">
        <w:t xml:space="preserve">This process ensures that the rubric remains </w:t>
      </w:r>
      <w:r w:rsidRPr="00017A46">
        <w:t xml:space="preserve">firmly grounded in the IDS. </w:t>
      </w:r>
      <w:r w:rsidR="00017A46" w:rsidRPr="00017A46">
        <w:t xml:space="preserve">We </w:t>
      </w:r>
      <w:r w:rsidR="00B758B1" w:rsidRPr="00017A46">
        <w:t>intentionally buil</w:t>
      </w:r>
      <w:r w:rsidR="00017A46" w:rsidRPr="00017A46">
        <w:t>t</w:t>
      </w:r>
      <w:r w:rsidR="00B758B1" w:rsidRPr="00017A46">
        <w:t xml:space="preserve"> </w:t>
      </w:r>
      <w:r w:rsidR="00017A46" w:rsidRPr="00017A46">
        <w:t xml:space="preserve">the rubric from </w:t>
      </w:r>
      <w:r w:rsidR="00B758B1" w:rsidRPr="00017A46">
        <w:t>the standards, rather than applying standards to a pre-existing rubric.</w:t>
      </w:r>
    </w:p>
    <w:p w14:paraId="53F7FC32" w14:textId="243DD2BF" w:rsidR="00B758B1" w:rsidRPr="00AA15A5" w:rsidRDefault="00B758B1" w:rsidP="0085037C">
      <w:r w:rsidRPr="00AA15A5">
        <w:t xml:space="preserve">Second, </w:t>
      </w:r>
      <w:r w:rsidR="008A01F7">
        <w:t xml:space="preserve">in writing the first draft of the rubric, </w:t>
      </w:r>
      <w:r w:rsidR="00AA15A5" w:rsidRPr="00AA15A5">
        <w:t xml:space="preserve">we drew </w:t>
      </w:r>
      <w:r w:rsidRPr="00AA15A5">
        <w:t xml:space="preserve">language for the performance levels from existing </w:t>
      </w:r>
      <w:r w:rsidR="008A01F7">
        <w:t xml:space="preserve">student teaching evaluation </w:t>
      </w:r>
      <w:r w:rsidRPr="00AA15A5">
        <w:t xml:space="preserve">tools (see footnote 2 above). </w:t>
      </w:r>
      <w:r w:rsidR="00AA15A5" w:rsidRPr="00AA15A5">
        <w:t xml:space="preserve">We then modified the performance descriptions to better match the IDS language and our context. </w:t>
      </w:r>
      <w:r w:rsidR="008A01F7">
        <w:t xml:space="preserve">In most cases, the language changed substantially, but the original idea </w:t>
      </w:r>
      <w:proofErr w:type="gramStart"/>
      <w:r w:rsidR="008A01F7">
        <w:t>are</w:t>
      </w:r>
      <w:proofErr w:type="gramEnd"/>
      <w:r w:rsidR="008A01F7">
        <w:t xml:space="preserve"> still embedded within the rubric. </w:t>
      </w:r>
      <w:r w:rsidR="00AA15A5" w:rsidRPr="00AA15A5">
        <w:t>The u</w:t>
      </w:r>
      <w:r w:rsidRPr="00AA15A5">
        <w:t>se of established tools helps anchor the items in the collective knowledge of the education preparation field.</w:t>
      </w:r>
    </w:p>
    <w:p w14:paraId="401302D1" w14:textId="666E683A" w:rsidR="00B758B1" w:rsidRPr="0085037C" w:rsidRDefault="00B758B1" w:rsidP="0085037C">
      <w:r w:rsidRPr="00D74FB8">
        <w:t xml:space="preserve">Third, </w:t>
      </w:r>
      <w:r w:rsidR="002D7C1F" w:rsidRPr="00D74FB8">
        <w:t xml:space="preserve">SOE staff sent the rubric and a survey to field-based cooperating teachers </w:t>
      </w:r>
      <w:r w:rsidR="002C0359" w:rsidRPr="00D74FB8">
        <w:t xml:space="preserve">(CTs) </w:t>
      </w:r>
      <w:r w:rsidR="002D7C1F" w:rsidRPr="00D74FB8">
        <w:t xml:space="preserve">and university supervisors </w:t>
      </w:r>
      <w:r w:rsidR="002C0359" w:rsidRPr="00D74FB8">
        <w:t xml:space="preserve">(USs) </w:t>
      </w:r>
      <w:r w:rsidR="002D7C1F" w:rsidRPr="00D74FB8">
        <w:t xml:space="preserve">who serve as mentors for our student teachers to solicit feedback. The survey used Lawshe’s method to determine content validity for each item. Respondents indicated whether each item was “essential to the role of teaching,” “useful but not essential,” or “not necessary to the role of a teacher.” </w:t>
      </w:r>
      <w:r w:rsidR="002C0359" w:rsidRPr="00D74FB8">
        <w:t xml:space="preserve">The survey was sent to 174 recipients (151 CTs, 23 USs) in 84 schools across 29 school districts and 7 childcare facilities. In total, 46 people responded (36 CTs, 10 USs) for a response rate of 25%, evenly split between elementary and secondary grade spans. </w:t>
      </w:r>
      <w:r w:rsidR="00C87522" w:rsidRPr="00D74FB8">
        <w:t xml:space="preserve">For each item, a content validity ratio (CVR) was calculated based on the number of “essential” responses. </w:t>
      </w:r>
      <w:r w:rsidR="002C0359" w:rsidRPr="00D74FB8">
        <w:t xml:space="preserve">Overall, 19 of 23 items met the </w:t>
      </w:r>
      <w:r w:rsidR="00C87522" w:rsidRPr="00D74FB8">
        <w:t xml:space="preserve">CVR </w:t>
      </w:r>
      <w:r w:rsidR="002C0359" w:rsidRPr="00D74FB8">
        <w:t>threshold</w:t>
      </w:r>
      <w:r w:rsidR="00C87522" w:rsidRPr="00D74FB8">
        <w:t xml:space="preserve"> for validity</w:t>
      </w:r>
      <w:r w:rsidR="002C0359" w:rsidRPr="00D74FB8">
        <w:t>. Of the four items considered non-essential, we removed one item (in Standard 7), significantly revised one item (in Standard 3), and kept two items with minimal changes (in Standards 1 and 3) to meet evaluation expectations. For those two items, we have added clarifying explanations in the supplemental materials.</w:t>
      </w:r>
      <w:r w:rsidR="00AE2673" w:rsidRPr="00D74FB8">
        <w:t xml:space="preserve"> The </w:t>
      </w:r>
      <w:r w:rsidR="00C87522" w:rsidRPr="00D74FB8">
        <w:t xml:space="preserve">rubric’s </w:t>
      </w:r>
      <w:r w:rsidR="00AE2673" w:rsidRPr="00D74FB8">
        <w:t xml:space="preserve">content validity index </w:t>
      </w:r>
      <w:r w:rsidR="00C87522" w:rsidRPr="00D74FB8">
        <w:t>(that is, the average CVR</w:t>
      </w:r>
      <w:r w:rsidR="008A01F7" w:rsidRPr="00D74FB8">
        <w:t>)</w:t>
      </w:r>
      <w:r w:rsidR="00C87522" w:rsidRPr="00D74FB8">
        <w:t xml:space="preserve"> </w:t>
      </w:r>
      <w:r w:rsidR="00AE2673" w:rsidRPr="00D74FB8">
        <w:t>across the final</w:t>
      </w:r>
      <w:r w:rsidR="00AE2673">
        <w:t xml:space="preserve"> 22 items was 0.594.</w:t>
      </w:r>
    </w:p>
    <w:p w14:paraId="60E7292A" w14:textId="77777777" w:rsidR="0085037C" w:rsidRDefault="0085037C" w:rsidP="0085037C"/>
    <w:p w14:paraId="3296A5A2" w14:textId="4F75450F" w:rsidR="0085037C" w:rsidRPr="0085037C" w:rsidRDefault="0085037C" w:rsidP="0085037C">
      <w:pPr>
        <w:sectPr w:rsidR="0085037C" w:rsidRPr="0085037C">
          <w:headerReference w:type="default" r:id="rId8"/>
          <w:footerReference w:type="default" r:id="rId9"/>
          <w:pgSz w:w="12240" w:h="15840"/>
          <w:pgMar w:top="1440" w:right="1440" w:bottom="1440" w:left="1440" w:header="720" w:footer="720" w:gutter="0"/>
          <w:cols w:space="720"/>
          <w:docGrid w:linePitch="360"/>
        </w:sectPr>
      </w:pPr>
    </w:p>
    <w:p w14:paraId="4DBCEC36" w14:textId="77777777" w:rsidR="00FE24AD" w:rsidRPr="006174E8" w:rsidRDefault="00FE24AD" w:rsidP="00FE24AD">
      <w:pPr>
        <w:jc w:val="center"/>
        <w:rPr>
          <w:b/>
          <w:bCs/>
          <w:u w:val="single"/>
        </w:rPr>
      </w:pPr>
      <w:r w:rsidRPr="006174E8">
        <w:rPr>
          <w:b/>
          <w:bCs/>
          <w:u w:val="single"/>
        </w:rPr>
        <w:lastRenderedPageBreak/>
        <w:t>Standard 1: Student Development and Diversity</w:t>
      </w:r>
    </w:p>
    <w:p w14:paraId="77CE7DCB" w14:textId="63BEBF70" w:rsidR="00FE24AD" w:rsidRDefault="00FE24AD" w:rsidP="00FE24AD">
      <w:pPr>
        <w:jc w:val="center"/>
      </w:pPr>
      <w:r w:rsidRPr="006174E8">
        <w:t>Candidates have a comprehensive understanding of student development and diversity and demonstrate the ability to provide instruction that is responsive to student differences.</w:t>
      </w:r>
    </w:p>
    <w:tbl>
      <w:tblPr>
        <w:tblStyle w:val="TableGrid"/>
        <w:tblW w:w="5000" w:type="pct"/>
        <w:tblLook w:val="04A0" w:firstRow="1" w:lastRow="0" w:firstColumn="1" w:lastColumn="0" w:noHBand="0" w:noVBand="1"/>
      </w:tblPr>
      <w:tblGrid>
        <w:gridCol w:w="1476"/>
        <w:gridCol w:w="1938"/>
        <w:gridCol w:w="2972"/>
        <w:gridCol w:w="2518"/>
        <w:gridCol w:w="2431"/>
        <w:gridCol w:w="2335"/>
      </w:tblGrid>
      <w:tr w:rsidR="000D2CA7" w:rsidRPr="00FE24AD" w14:paraId="053C6ABE" w14:textId="77777777" w:rsidTr="000D2CA7">
        <w:tc>
          <w:tcPr>
            <w:tcW w:w="540" w:type="pct"/>
          </w:tcPr>
          <w:p w14:paraId="795E19D4" w14:textId="30AC9322" w:rsidR="000D2CA7" w:rsidRPr="00FE24AD" w:rsidRDefault="000D2CA7" w:rsidP="0ABF7DE1">
            <w:pPr>
              <w:rPr>
                <w:b/>
                <w:bCs/>
                <w:sz w:val="19"/>
                <w:szCs w:val="19"/>
                <w:u w:val="single"/>
              </w:rPr>
            </w:pPr>
            <w:r w:rsidRPr="00FE24AD">
              <w:rPr>
                <w:b/>
                <w:bCs/>
                <w:sz w:val="19"/>
                <w:szCs w:val="19"/>
                <w:u w:val="single"/>
              </w:rPr>
              <w:t>Criterion</w:t>
            </w:r>
          </w:p>
        </w:tc>
        <w:tc>
          <w:tcPr>
            <w:tcW w:w="709" w:type="pct"/>
          </w:tcPr>
          <w:p w14:paraId="2A11C2FE" w14:textId="0DCC56CF" w:rsidR="000D2CA7" w:rsidRPr="00FE24AD" w:rsidRDefault="000D2CA7" w:rsidP="0ABF7DE1">
            <w:pPr>
              <w:rPr>
                <w:rFonts w:ascii="Calibri" w:hAnsi="Calibri" w:cs="Calibri"/>
                <w:b/>
                <w:bCs/>
                <w:sz w:val="19"/>
                <w:szCs w:val="19"/>
                <w:u w:val="single"/>
              </w:rPr>
            </w:pPr>
            <w:r w:rsidRPr="00FE24AD">
              <w:rPr>
                <w:rFonts w:ascii="Calibri" w:hAnsi="Calibri" w:cs="Calibri"/>
                <w:b/>
                <w:bCs/>
                <w:kern w:val="24"/>
                <w:sz w:val="19"/>
                <w:szCs w:val="19"/>
                <w:u w:val="single"/>
              </w:rPr>
              <w:t>Description</w:t>
            </w:r>
          </w:p>
        </w:tc>
        <w:tc>
          <w:tcPr>
            <w:tcW w:w="1087" w:type="pct"/>
          </w:tcPr>
          <w:p w14:paraId="0672502F" w14:textId="7B98D8C2" w:rsidR="000D2CA7" w:rsidRPr="00FE24AD" w:rsidRDefault="000D2CA7" w:rsidP="0ABF7DE1">
            <w:pPr>
              <w:rPr>
                <w:rFonts w:ascii="Calibri" w:hAnsi="Calibri" w:cs="Calibri"/>
                <w:b/>
                <w:bCs/>
                <w:kern w:val="24"/>
                <w:sz w:val="19"/>
                <w:szCs w:val="19"/>
                <w:u w:val="single"/>
              </w:rPr>
            </w:pPr>
            <w:r w:rsidRPr="00FE24AD">
              <w:rPr>
                <w:rFonts w:ascii="Calibri" w:hAnsi="Calibri" w:cs="Calibri"/>
                <w:b/>
                <w:bCs/>
                <w:kern w:val="24"/>
                <w:sz w:val="19"/>
                <w:szCs w:val="19"/>
                <w:u w:val="single"/>
              </w:rPr>
              <w:t xml:space="preserve">Exceeds Expectations </w:t>
            </w:r>
          </w:p>
        </w:tc>
        <w:tc>
          <w:tcPr>
            <w:tcW w:w="921" w:type="pct"/>
          </w:tcPr>
          <w:p w14:paraId="6A7AE09B" w14:textId="6A8AFDD1" w:rsidR="000D2CA7" w:rsidRPr="00FE24AD" w:rsidRDefault="000D2CA7" w:rsidP="0ABF7DE1">
            <w:pPr>
              <w:rPr>
                <w:rFonts w:ascii="Calibri" w:hAnsi="Calibri" w:cs="Calibri"/>
                <w:b/>
                <w:bCs/>
                <w:sz w:val="19"/>
                <w:szCs w:val="19"/>
                <w:u w:val="single"/>
              </w:rPr>
            </w:pPr>
            <w:r w:rsidRPr="00FE24AD">
              <w:rPr>
                <w:rFonts w:ascii="Calibri" w:hAnsi="Calibri" w:cs="Calibri"/>
                <w:b/>
                <w:bCs/>
                <w:sz w:val="19"/>
                <w:szCs w:val="19"/>
                <w:u w:val="single"/>
              </w:rPr>
              <w:t xml:space="preserve">Meets Expectations </w:t>
            </w:r>
          </w:p>
        </w:tc>
        <w:tc>
          <w:tcPr>
            <w:tcW w:w="889" w:type="pct"/>
          </w:tcPr>
          <w:p w14:paraId="070789BB" w14:textId="67DE8D1A" w:rsidR="000D2CA7" w:rsidRPr="00FE24AD" w:rsidRDefault="000D2CA7" w:rsidP="0ABF7DE1">
            <w:pPr>
              <w:rPr>
                <w:rFonts w:ascii="Calibri" w:hAnsi="Calibri" w:cs="Calibri"/>
                <w:b/>
                <w:bCs/>
                <w:sz w:val="19"/>
                <w:szCs w:val="19"/>
                <w:u w:val="single"/>
              </w:rPr>
            </w:pPr>
            <w:r w:rsidRPr="00FE24AD">
              <w:rPr>
                <w:rFonts w:ascii="Calibri" w:hAnsi="Calibri" w:cs="Calibri"/>
                <w:b/>
                <w:bCs/>
                <w:sz w:val="19"/>
                <w:szCs w:val="19"/>
                <w:u w:val="single"/>
              </w:rPr>
              <w:t xml:space="preserve">Approaches Expectations </w:t>
            </w:r>
          </w:p>
        </w:tc>
        <w:tc>
          <w:tcPr>
            <w:tcW w:w="854" w:type="pct"/>
          </w:tcPr>
          <w:p w14:paraId="50FFED38" w14:textId="25786582" w:rsidR="000D2CA7" w:rsidRPr="00FE24AD" w:rsidRDefault="000D2CA7" w:rsidP="0ABF7DE1">
            <w:pPr>
              <w:rPr>
                <w:rFonts w:ascii="Calibri" w:hAnsi="Calibri" w:cs="Calibri"/>
                <w:b/>
                <w:bCs/>
                <w:sz w:val="19"/>
                <w:szCs w:val="19"/>
                <w:u w:val="single"/>
              </w:rPr>
            </w:pPr>
            <w:r w:rsidRPr="00FE24AD">
              <w:rPr>
                <w:rFonts w:ascii="Calibri" w:hAnsi="Calibri" w:cs="Calibri"/>
                <w:b/>
                <w:bCs/>
                <w:kern w:val="24"/>
                <w:sz w:val="19"/>
                <w:szCs w:val="19"/>
                <w:u w:val="single"/>
              </w:rPr>
              <w:t xml:space="preserve">Does not Approach Expectations </w:t>
            </w:r>
          </w:p>
        </w:tc>
      </w:tr>
      <w:tr w:rsidR="000D2CA7" w:rsidRPr="00837F70" w14:paraId="727C594C" w14:textId="77777777" w:rsidTr="000D2CA7">
        <w:tc>
          <w:tcPr>
            <w:tcW w:w="540" w:type="pct"/>
            <w:shd w:val="clear" w:color="auto" w:fill="auto"/>
          </w:tcPr>
          <w:p w14:paraId="086FB024" w14:textId="77777777" w:rsidR="000D2CA7" w:rsidRPr="00837F70" w:rsidRDefault="000D2CA7" w:rsidP="009032AB">
            <w:pPr>
              <w:pStyle w:val="NormalWeb"/>
              <w:spacing w:before="0" w:beforeAutospacing="0" w:after="0" w:afterAutospacing="0"/>
              <w:rPr>
                <w:rFonts w:ascii="Arial" w:hAnsi="Arial" w:cs="Arial"/>
                <w:sz w:val="19"/>
                <w:szCs w:val="19"/>
              </w:rPr>
            </w:pPr>
            <w:r w:rsidRPr="00837F70">
              <w:rPr>
                <w:rFonts w:ascii="Calibri" w:hAnsi="Calibri" w:cs="Calibri"/>
                <w:kern w:val="24"/>
                <w:sz w:val="19"/>
                <w:szCs w:val="19"/>
              </w:rPr>
              <w:t>1a) Student Development</w:t>
            </w:r>
          </w:p>
          <w:p w14:paraId="47202BD3" w14:textId="77777777" w:rsidR="000D2CA7" w:rsidRPr="00837F70" w:rsidRDefault="000D2CA7" w:rsidP="009032AB">
            <w:pPr>
              <w:pStyle w:val="NormalWeb"/>
              <w:spacing w:before="0" w:beforeAutospacing="0" w:after="0" w:afterAutospacing="0"/>
              <w:rPr>
                <w:rFonts w:ascii="Calibri" w:hAnsi="Calibri" w:cs="Calibri"/>
                <w:kern w:val="24"/>
                <w:sz w:val="19"/>
                <w:szCs w:val="19"/>
              </w:rPr>
            </w:pPr>
          </w:p>
          <w:p w14:paraId="3FC506D5" w14:textId="3D7B8814" w:rsidR="000D2CA7" w:rsidRPr="00837F70" w:rsidRDefault="000D2CA7" w:rsidP="009032AB">
            <w:pPr>
              <w:pStyle w:val="NormalWeb"/>
              <w:spacing w:before="0" w:beforeAutospacing="0" w:after="0" w:afterAutospacing="0"/>
              <w:rPr>
                <w:rFonts w:ascii="Arial" w:hAnsi="Arial" w:cs="Arial"/>
                <w:sz w:val="19"/>
                <w:szCs w:val="19"/>
              </w:rPr>
            </w:pPr>
            <w:r w:rsidRPr="00837F70">
              <w:rPr>
                <w:rFonts w:ascii="Calibri" w:hAnsi="Calibri" w:cs="Calibri"/>
                <w:kern w:val="24"/>
                <w:sz w:val="19"/>
                <w:szCs w:val="19"/>
              </w:rPr>
              <w:t>IDS 1.1, 1.3</w:t>
            </w:r>
          </w:p>
          <w:p w14:paraId="79D7B5FD" w14:textId="6E68FEBE" w:rsidR="000D2CA7" w:rsidRPr="000D2CA7" w:rsidRDefault="000D2CA7" w:rsidP="009032AB">
            <w:pPr>
              <w:rPr>
                <w:rFonts w:ascii="Calibri" w:hAnsi="Calibri" w:cs="Calibri"/>
                <w:kern w:val="24"/>
                <w:sz w:val="19"/>
                <w:szCs w:val="19"/>
              </w:rPr>
            </w:pPr>
            <w:r w:rsidRPr="00837F70">
              <w:rPr>
                <w:rFonts w:ascii="Calibri" w:hAnsi="Calibri" w:cs="Calibri"/>
                <w:kern w:val="24"/>
                <w:sz w:val="19"/>
                <w:szCs w:val="19"/>
              </w:rPr>
              <w:t>InTASC 1</w:t>
            </w:r>
          </w:p>
        </w:tc>
        <w:tc>
          <w:tcPr>
            <w:tcW w:w="709" w:type="pct"/>
            <w:shd w:val="clear" w:color="auto" w:fill="auto"/>
          </w:tcPr>
          <w:p w14:paraId="56514E68" w14:textId="77777777" w:rsidR="000D2CA7" w:rsidRDefault="000D2CA7" w:rsidP="009032AB">
            <w:pPr>
              <w:rPr>
                <w:sz w:val="19"/>
                <w:szCs w:val="19"/>
              </w:rPr>
            </w:pPr>
            <w:r w:rsidRPr="00837F70">
              <w:rPr>
                <w:sz w:val="19"/>
                <w:szCs w:val="19"/>
              </w:rPr>
              <w:t>Candidate provides instruction that is appropriate to student development.</w:t>
            </w:r>
          </w:p>
          <w:p w14:paraId="2C704A26" w14:textId="77777777" w:rsidR="000D2CA7" w:rsidRDefault="000D2CA7" w:rsidP="009032AB">
            <w:pPr>
              <w:rPr>
                <w:sz w:val="19"/>
                <w:szCs w:val="19"/>
              </w:rPr>
            </w:pPr>
          </w:p>
          <w:p w14:paraId="636DA93D" w14:textId="28F1BFA2" w:rsidR="000D2CA7" w:rsidRPr="00837F70" w:rsidRDefault="000D2CA7" w:rsidP="009032AB">
            <w:pPr>
              <w:rPr>
                <w:sz w:val="19"/>
                <w:szCs w:val="19"/>
              </w:rPr>
            </w:pPr>
            <w:r w:rsidRPr="000D2CA7">
              <w:rPr>
                <w:sz w:val="20"/>
                <w:szCs w:val="20"/>
              </w:rPr>
              <w:t xml:space="preserve">Not Observed </w:t>
            </w:r>
            <w:proofErr w:type="gramStart"/>
            <w:r w:rsidRPr="000D2CA7">
              <w:rPr>
                <w:sz w:val="20"/>
                <w:szCs w:val="20"/>
              </w:rPr>
              <w:t>(  )</w:t>
            </w:r>
            <w:proofErr w:type="gramEnd"/>
          </w:p>
        </w:tc>
        <w:tc>
          <w:tcPr>
            <w:tcW w:w="1087" w:type="pct"/>
            <w:shd w:val="clear" w:color="auto" w:fill="auto"/>
          </w:tcPr>
          <w:p w14:paraId="774CDF60" w14:textId="612FA80B" w:rsidR="000D2CA7" w:rsidRPr="00837F70" w:rsidRDefault="000D2CA7" w:rsidP="0ABF7DE1">
            <w:pPr>
              <w:pStyle w:val="Default"/>
              <w:rPr>
                <w:rFonts w:eastAsia="Calibri"/>
                <w:sz w:val="19"/>
                <w:szCs w:val="19"/>
              </w:rPr>
            </w:pPr>
            <w:r w:rsidRPr="00837F70">
              <w:rPr>
                <w:rFonts w:eastAsia="Calibri"/>
                <w:sz w:val="19"/>
                <w:szCs w:val="19"/>
              </w:rPr>
              <w:t>• Consistently demonstrates understanding of each student’s anticipated learning abilities and challenges.</w:t>
            </w:r>
          </w:p>
          <w:p w14:paraId="3F10BA41" w14:textId="4CC1BD4D" w:rsidR="000D2CA7" w:rsidRPr="00837F70" w:rsidRDefault="000D2CA7" w:rsidP="0ABF7DE1">
            <w:pPr>
              <w:pStyle w:val="Default"/>
              <w:rPr>
                <w:rFonts w:eastAsia="Calibri"/>
                <w:sz w:val="19"/>
                <w:szCs w:val="19"/>
              </w:rPr>
            </w:pPr>
          </w:p>
          <w:p w14:paraId="01026C98" w14:textId="17A08CE4" w:rsidR="000D2CA7" w:rsidRPr="000169B7" w:rsidRDefault="000D2CA7" w:rsidP="009032AB">
            <w:pPr>
              <w:pStyle w:val="Default"/>
              <w:rPr>
                <w:rFonts w:eastAsia="Calibri"/>
                <w:sz w:val="19"/>
                <w:szCs w:val="19"/>
              </w:rPr>
            </w:pPr>
            <w:r w:rsidRPr="00837F70">
              <w:rPr>
                <w:rFonts w:eastAsia="Calibri"/>
                <w:sz w:val="19"/>
                <w:szCs w:val="19"/>
              </w:rPr>
              <w:t xml:space="preserve">• Plans and articulates specific strategies for instruction aligned to the developmental learning level of each student and groups of students. </w:t>
            </w:r>
          </w:p>
        </w:tc>
        <w:tc>
          <w:tcPr>
            <w:tcW w:w="921" w:type="pct"/>
            <w:shd w:val="clear" w:color="auto" w:fill="auto"/>
          </w:tcPr>
          <w:p w14:paraId="6DA7B8FB" w14:textId="3BB89A52" w:rsidR="000D2CA7" w:rsidRPr="00837F70" w:rsidRDefault="000D2CA7" w:rsidP="2CB4E059">
            <w:pPr>
              <w:pStyle w:val="Default"/>
              <w:rPr>
                <w:sz w:val="19"/>
                <w:szCs w:val="19"/>
              </w:rPr>
            </w:pPr>
            <w:r w:rsidRPr="00837F70">
              <w:rPr>
                <w:rFonts w:asciiTheme="minorHAnsi" w:hAnsiTheme="minorHAnsi" w:cstheme="minorBidi"/>
                <w:sz w:val="19"/>
                <w:szCs w:val="19"/>
              </w:rPr>
              <w:t>• Regularly d</w:t>
            </w:r>
            <w:r w:rsidRPr="00837F70">
              <w:rPr>
                <w:sz w:val="19"/>
                <w:szCs w:val="19"/>
              </w:rPr>
              <w:t xml:space="preserve">emonstrates </w:t>
            </w:r>
            <w:r w:rsidRPr="00837F70">
              <w:rPr>
                <w:rFonts w:asciiTheme="minorHAnsi" w:hAnsiTheme="minorHAnsi" w:cstheme="minorBidi"/>
                <w:sz w:val="19"/>
                <w:szCs w:val="19"/>
              </w:rPr>
              <w:t>understanding of students’ anticipated learning abilities and challenges.</w:t>
            </w:r>
            <w:r w:rsidRPr="00837F70">
              <w:rPr>
                <w:sz w:val="19"/>
                <w:szCs w:val="19"/>
              </w:rPr>
              <w:t xml:space="preserve"> </w:t>
            </w:r>
          </w:p>
          <w:p w14:paraId="650C219B" w14:textId="2446CDD8" w:rsidR="000D2CA7" w:rsidRPr="00837F70" w:rsidRDefault="000D2CA7" w:rsidP="009032AB">
            <w:pPr>
              <w:pStyle w:val="Default"/>
              <w:rPr>
                <w:sz w:val="19"/>
                <w:szCs w:val="19"/>
              </w:rPr>
            </w:pPr>
          </w:p>
          <w:p w14:paraId="3F0C22F0" w14:textId="17DC8FA7" w:rsidR="000D2CA7" w:rsidRPr="00837F70" w:rsidRDefault="000D2CA7" w:rsidP="009032AB">
            <w:pPr>
              <w:pStyle w:val="Default"/>
              <w:rPr>
                <w:sz w:val="19"/>
                <w:szCs w:val="19"/>
              </w:rPr>
            </w:pPr>
            <w:r w:rsidRPr="00837F70">
              <w:rPr>
                <w:rFonts w:asciiTheme="minorHAnsi" w:hAnsiTheme="minorHAnsi" w:cstheme="minorBidi"/>
                <w:sz w:val="19"/>
                <w:szCs w:val="19"/>
              </w:rPr>
              <w:t xml:space="preserve">• </w:t>
            </w:r>
            <w:r w:rsidRPr="00837F70">
              <w:rPr>
                <w:sz w:val="19"/>
                <w:szCs w:val="19"/>
              </w:rPr>
              <w:t xml:space="preserve">Plans instruction that aligns to the developmental levels of most students. </w:t>
            </w:r>
          </w:p>
          <w:p w14:paraId="550CB81E" w14:textId="5D3362F1" w:rsidR="000D2CA7" w:rsidRPr="00837F70" w:rsidRDefault="000D2CA7" w:rsidP="009943C6">
            <w:pPr>
              <w:pStyle w:val="Default"/>
              <w:rPr>
                <w:sz w:val="19"/>
                <w:szCs w:val="19"/>
              </w:rPr>
            </w:pPr>
          </w:p>
        </w:tc>
        <w:tc>
          <w:tcPr>
            <w:tcW w:w="889" w:type="pct"/>
            <w:shd w:val="clear" w:color="auto" w:fill="auto"/>
          </w:tcPr>
          <w:p w14:paraId="5817C3C1" w14:textId="08E3ADDB" w:rsidR="000D2CA7" w:rsidRPr="00837F70" w:rsidRDefault="000D2CA7" w:rsidP="2CB4E059">
            <w:pPr>
              <w:pStyle w:val="Default"/>
              <w:rPr>
                <w:sz w:val="19"/>
                <w:szCs w:val="19"/>
              </w:rPr>
            </w:pPr>
            <w:r w:rsidRPr="00837F70">
              <w:rPr>
                <w:rFonts w:asciiTheme="minorHAnsi" w:hAnsiTheme="minorHAnsi" w:cstheme="minorBidi"/>
                <w:sz w:val="19"/>
                <w:szCs w:val="19"/>
              </w:rPr>
              <w:t>• Sometimes d</w:t>
            </w:r>
            <w:r w:rsidRPr="00837F70">
              <w:rPr>
                <w:sz w:val="19"/>
                <w:szCs w:val="19"/>
              </w:rPr>
              <w:t xml:space="preserve">emonstrates </w:t>
            </w:r>
            <w:r w:rsidRPr="00837F70">
              <w:rPr>
                <w:rFonts w:asciiTheme="minorHAnsi" w:hAnsiTheme="minorHAnsi" w:cstheme="minorBidi"/>
                <w:sz w:val="19"/>
                <w:szCs w:val="19"/>
              </w:rPr>
              <w:t>understanding of students’ anticipated learning abilities and challenges.</w:t>
            </w:r>
          </w:p>
          <w:p w14:paraId="7BC7ED7A" w14:textId="77777777" w:rsidR="000D2CA7" w:rsidRPr="00837F70" w:rsidRDefault="000D2CA7" w:rsidP="009032AB">
            <w:pPr>
              <w:pStyle w:val="Default"/>
              <w:rPr>
                <w:sz w:val="19"/>
                <w:szCs w:val="19"/>
              </w:rPr>
            </w:pPr>
          </w:p>
          <w:p w14:paraId="640039E1" w14:textId="79AC1129" w:rsidR="000D2CA7" w:rsidRPr="00837F70" w:rsidRDefault="000D2CA7" w:rsidP="00C136A0">
            <w:pPr>
              <w:pStyle w:val="Default"/>
              <w:rPr>
                <w:sz w:val="19"/>
                <w:szCs w:val="19"/>
              </w:rPr>
            </w:pPr>
            <w:r w:rsidRPr="00837F70">
              <w:rPr>
                <w:rFonts w:asciiTheme="minorHAnsi" w:hAnsiTheme="minorHAnsi" w:cstheme="minorBidi"/>
                <w:sz w:val="19"/>
                <w:szCs w:val="19"/>
              </w:rPr>
              <w:t xml:space="preserve">• </w:t>
            </w:r>
            <w:r w:rsidRPr="00837F70">
              <w:rPr>
                <w:sz w:val="19"/>
                <w:szCs w:val="19"/>
              </w:rPr>
              <w:t>Plans instruction that aligns to the developmental levels of some of the students.</w:t>
            </w:r>
          </w:p>
        </w:tc>
        <w:tc>
          <w:tcPr>
            <w:tcW w:w="854" w:type="pct"/>
            <w:shd w:val="clear" w:color="auto" w:fill="auto"/>
          </w:tcPr>
          <w:p w14:paraId="188B3900" w14:textId="77777777" w:rsidR="000D2CA7" w:rsidRPr="00837F70" w:rsidRDefault="000D2CA7" w:rsidP="2CB4E059">
            <w:pPr>
              <w:pStyle w:val="Default"/>
              <w:rPr>
                <w:sz w:val="19"/>
                <w:szCs w:val="19"/>
              </w:rPr>
            </w:pPr>
            <w:r w:rsidRPr="00837F70">
              <w:rPr>
                <w:rFonts w:asciiTheme="minorHAnsi" w:hAnsiTheme="minorHAnsi" w:cstheme="minorBidi"/>
                <w:sz w:val="19"/>
                <w:szCs w:val="19"/>
              </w:rPr>
              <w:t>• Rarely d</w:t>
            </w:r>
            <w:r w:rsidRPr="00837F70">
              <w:rPr>
                <w:sz w:val="19"/>
                <w:szCs w:val="19"/>
              </w:rPr>
              <w:t xml:space="preserve">emonstrates </w:t>
            </w:r>
            <w:r w:rsidRPr="00837F70">
              <w:rPr>
                <w:rFonts w:asciiTheme="minorHAnsi" w:hAnsiTheme="minorHAnsi" w:cstheme="minorBidi"/>
                <w:sz w:val="19"/>
                <w:szCs w:val="19"/>
              </w:rPr>
              <w:t>understanding of students’ anticipated learning abilities and challenges.</w:t>
            </w:r>
          </w:p>
          <w:p w14:paraId="301666C1" w14:textId="77777777" w:rsidR="000D2CA7" w:rsidRPr="00837F70" w:rsidRDefault="000D2CA7" w:rsidP="2CB4E059">
            <w:pPr>
              <w:pStyle w:val="Default"/>
              <w:rPr>
                <w:sz w:val="19"/>
                <w:szCs w:val="19"/>
              </w:rPr>
            </w:pPr>
          </w:p>
          <w:p w14:paraId="1B3F9D25" w14:textId="6670C4F7" w:rsidR="000D2CA7" w:rsidRPr="00837F70" w:rsidRDefault="000D2CA7" w:rsidP="009032AB">
            <w:pPr>
              <w:rPr>
                <w:sz w:val="19"/>
                <w:szCs w:val="19"/>
              </w:rPr>
            </w:pPr>
            <w:r w:rsidRPr="00837F70">
              <w:rPr>
                <w:sz w:val="19"/>
                <w:szCs w:val="19"/>
              </w:rPr>
              <w:t xml:space="preserve">• Plans the same instruction for all students. </w:t>
            </w:r>
          </w:p>
        </w:tc>
      </w:tr>
      <w:tr w:rsidR="000D2CA7" w:rsidRPr="00837F70" w14:paraId="1ECFA3ED" w14:textId="77777777" w:rsidTr="000D2CA7">
        <w:tc>
          <w:tcPr>
            <w:tcW w:w="540" w:type="pct"/>
            <w:shd w:val="clear" w:color="auto" w:fill="auto"/>
          </w:tcPr>
          <w:p w14:paraId="1E7796E2" w14:textId="77777777" w:rsidR="000D2CA7" w:rsidRPr="00837F70" w:rsidRDefault="000D2CA7" w:rsidP="009032AB">
            <w:pPr>
              <w:pStyle w:val="NormalWeb"/>
              <w:spacing w:before="0" w:beforeAutospacing="0" w:after="0" w:afterAutospacing="0"/>
              <w:rPr>
                <w:rFonts w:ascii="Arial" w:hAnsi="Arial" w:cs="Arial"/>
                <w:sz w:val="19"/>
                <w:szCs w:val="19"/>
              </w:rPr>
            </w:pPr>
            <w:r w:rsidRPr="00837F70">
              <w:rPr>
                <w:rFonts w:ascii="Calibri" w:hAnsi="Calibri" w:cs="Calibri"/>
                <w:kern w:val="24"/>
                <w:sz w:val="19"/>
                <w:szCs w:val="19"/>
              </w:rPr>
              <w:t>1b) Student Diversity</w:t>
            </w:r>
          </w:p>
          <w:p w14:paraId="42402120" w14:textId="77777777" w:rsidR="000D2CA7" w:rsidRPr="00837F70" w:rsidRDefault="000D2CA7" w:rsidP="009032AB">
            <w:pPr>
              <w:pStyle w:val="NormalWeb"/>
              <w:spacing w:before="0" w:beforeAutospacing="0" w:after="0" w:afterAutospacing="0"/>
              <w:rPr>
                <w:rFonts w:ascii="Calibri" w:hAnsi="Calibri" w:cs="Calibri"/>
                <w:kern w:val="24"/>
                <w:sz w:val="19"/>
                <w:szCs w:val="19"/>
              </w:rPr>
            </w:pPr>
          </w:p>
          <w:p w14:paraId="6CE421B5" w14:textId="383E1F36" w:rsidR="000D2CA7" w:rsidRPr="00837F70" w:rsidRDefault="000D2CA7" w:rsidP="009032AB">
            <w:pPr>
              <w:pStyle w:val="NormalWeb"/>
              <w:spacing w:before="0" w:beforeAutospacing="0" w:after="0" w:afterAutospacing="0"/>
              <w:rPr>
                <w:rFonts w:ascii="Arial" w:hAnsi="Arial" w:cs="Arial"/>
                <w:sz w:val="19"/>
                <w:szCs w:val="19"/>
              </w:rPr>
            </w:pPr>
            <w:r w:rsidRPr="00837F70">
              <w:rPr>
                <w:rFonts w:ascii="Calibri" w:hAnsi="Calibri" w:cs="Calibri"/>
                <w:kern w:val="24"/>
                <w:sz w:val="19"/>
                <w:szCs w:val="19"/>
              </w:rPr>
              <w:t>IDS 1.2, 1.4</w:t>
            </w:r>
          </w:p>
          <w:p w14:paraId="29DDAE15" w14:textId="06EE1325" w:rsidR="000D2CA7" w:rsidRPr="00837F70" w:rsidRDefault="000D2CA7" w:rsidP="009032AB">
            <w:pPr>
              <w:rPr>
                <w:sz w:val="19"/>
                <w:szCs w:val="19"/>
              </w:rPr>
            </w:pPr>
            <w:r w:rsidRPr="00837F70">
              <w:rPr>
                <w:rFonts w:ascii="Calibri" w:hAnsi="Calibri" w:cs="Calibri"/>
                <w:kern w:val="24"/>
                <w:sz w:val="19"/>
                <w:szCs w:val="19"/>
              </w:rPr>
              <w:t>InTASC 2</w:t>
            </w:r>
          </w:p>
        </w:tc>
        <w:tc>
          <w:tcPr>
            <w:tcW w:w="709" w:type="pct"/>
            <w:shd w:val="clear" w:color="auto" w:fill="auto"/>
          </w:tcPr>
          <w:p w14:paraId="413EC01F" w14:textId="77777777" w:rsidR="000D2CA7" w:rsidRDefault="000D2CA7" w:rsidP="009032AB">
            <w:pPr>
              <w:rPr>
                <w:sz w:val="19"/>
                <w:szCs w:val="19"/>
              </w:rPr>
            </w:pPr>
            <w:r w:rsidRPr="00837F70">
              <w:rPr>
                <w:sz w:val="19"/>
                <w:szCs w:val="19"/>
              </w:rPr>
              <w:t>Candidate provides instruction that is responsive to student diversity.</w:t>
            </w:r>
          </w:p>
          <w:p w14:paraId="579556C1" w14:textId="77777777" w:rsidR="000D2CA7" w:rsidRDefault="000D2CA7" w:rsidP="009032AB">
            <w:pPr>
              <w:rPr>
                <w:sz w:val="19"/>
                <w:szCs w:val="19"/>
              </w:rPr>
            </w:pPr>
          </w:p>
          <w:p w14:paraId="386C36F8" w14:textId="172E0B73" w:rsidR="000D2CA7" w:rsidRPr="00837F70" w:rsidRDefault="000D2CA7" w:rsidP="009032AB">
            <w:pPr>
              <w:rPr>
                <w:sz w:val="19"/>
                <w:szCs w:val="19"/>
              </w:rPr>
            </w:pPr>
            <w:r w:rsidRPr="000D2CA7">
              <w:rPr>
                <w:sz w:val="20"/>
                <w:szCs w:val="20"/>
              </w:rPr>
              <w:t xml:space="preserve">Not Observed </w:t>
            </w:r>
            <w:proofErr w:type="gramStart"/>
            <w:r w:rsidRPr="000D2CA7">
              <w:rPr>
                <w:sz w:val="20"/>
                <w:szCs w:val="20"/>
              </w:rPr>
              <w:t>(  )</w:t>
            </w:r>
            <w:proofErr w:type="gramEnd"/>
          </w:p>
        </w:tc>
        <w:tc>
          <w:tcPr>
            <w:tcW w:w="1087" w:type="pct"/>
            <w:shd w:val="clear" w:color="auto" w:fill="auto"/>
          </w:tcPr>
          <w:p w14:paraId="0200117F" w14:textId="5E26B52A" w:rsidR="000D2CA7" w:rsidRPr="00837F70" w:rsidRDefault="000D2CA7" w:rsidP="009032AB">
            <w:pPr>
              <w:pStyle w:val="Default"/>
              <w:rPr>
                <w:sz w:val="19"/>
                <w:szCs w:val="19"/>
              </w:rPr>
            </w:pPr>
            <w:r w:rsidRPr="00837F70">
              <w:rPr>
                <w:rFonts w:asciiTheme="minorHAnsi" w:hAnsiTheme="minorHAnsi" w:cstheme="minorBidi"/>
                <w:sz w:val="19"/>
                <w:szCs w:val="19"/>
              </w:rPr>
              <w:t>• Consistently d</w:t>
            </w:r>
            <w:r w:rsidRPr="00837F70">
              <w:rPr>
                <w:sz w:val="19"/>
                <w:szCs w:val="19"/>
              </w:rPr>
              <w:t xml:space="preserve">emonstrates familiarity with each student’s diverse interests, backgrounds, cultures, and needs. </w:t>
            </w:r>
          </w:p>
          <w:p w14:paraId="79A5B998" w14:textId="77777777" w:rsidR="000D2CA7" w:rsidRPr="00837F70" w:rsidRDefault="000D2CA7" w:rsidP="009032AB">
            <w:pPr>
              <w:pStyle w:val="Default"/>
              <w:rPr>
                <w:sz w:val="19"/>
                <w:szCs w:val="19"/>
              </w:rPr>
            </w:pPr>
          </w:p>
          <w:p w14:paraId="45E4B813" w14:textId="5B90F9D0" w:rsidR="000D2CA7" w:rsidRPr="00837F70" w:rsidRDefault="000D2CA7" w:rsidP="009032AB">
            <w:pPr>
              <w:pStyle w:val="Default"/>
              <w:rPr>
                <w:sz w:val="19"/>
                <w:szCs w:val="19"/>
              </w:rPr>
            </w:pPr>
            <w:r w:rsidRPr="00837F70">
              <w:rPr>
                <w:rFonts w:asciiTheme="minorHAnsi" w:hAnsiTheme="minorHAnsi" w:cstheme="minorBidi"/>
                <w:sz w:val="19"/>
                <w:szCs w:val="19"/>
              </w:rPr>
              <w:t>• Consistently u</w:t>
            </w:r>
            <w:r w:rsidRPr="00837F70">
              <w:rPr>
                <w:sz w:val="19"/>
                <w:szCs w:val="19"/>
              </w:rPr>
              <w:t xml:space="preserve">ses this information to inform instruction. </w:t>
            </w:r>
          </w:p>
          <w:p w14:paraId="2A858BAE" w14:textId="3E857F86" w:rsidR="000D2CA7" w:rsidRPr="00837F70" w:rsidRDefault="000D2CA7" w:rsidP="009032AB">
            <w:pPr>
              <w:rPr>
                <w:sz w:val="19"/>
                <w:szCs w:val="19"/>
              </w:rPr>
            </w:pPr>
          </w:p>
        </w:tc>
        <w:tc>
          <w:tcPr>
            <w:tcW w:w="921" w:type="pct"/>
            <w:shd w:val="clear" w:color="auto" w:fill="auto"/>
          </w:tcPr>
          <w:p w14:paraId="4DABD44A" w14:textId="47E43178" w:rsidR="000D2CA7" w:rsidRPr="00837F70" w:rsidRDefault="000D2CA7" w:rsidP="009032AB">
            <w:pPr>
              <w:pStyle w:val="Default"/>
              <w:rPr>
                <w:sz w:val="19"/>
                <w:szCs w:val="19"/>
              </w:rPr>
            </w:pPr>
            <w:r w:rsidRPr="00837F70">
              <w:rPr>
                <w:rFonts w:asciiTheme="minorHAnsi" w:hAnsiTheme="minorHAnsi" w:cstheme="minorBidi"/>
                <w:sz w:val="19"/>
                <w:szCs w:val="19"/>
              </w:rPr>
              <w:t>• Regularly d</w:t>
            </w:r>
            <w:r w:rsidRPr="00837F70">
              <w:rPr>
                <w:sz w:val="19"/>
                <w:szCs w:val="19"/>
              </w:rPr>
              <w:t>emonstrates familiarity with students’ diverse interests, backgrounds, cultures, and needs.</w:t>
            </w:r>
          </w:p>
          <w:p w14:paraId="074F27B2" w14:textId="77777777" w:rsidR="000D2CA7" w:rsidRPr="00837F70" w:rsidRDefault="000D2CA7" w:rsidP="009032AB">
            <w:pPr>
              <w:pStyle w:val="Default"/>
              <w:rPr>
                <w:sz w:val="19"/>
                <w:szCs w:val="19"/>
              </w:rPr>
            </w:pPr>
          </w:p>
          <w:p w14:paraId="604C65E7" w14:textId="4827CB5A" w:rsidR="000D2CA7" w:rsidRPr="00837F70" w:rsidRDefault="000D2CA7" w:rsidP="00837F70">
            <w:pPr>
              <w:pStyle w:val="Default"/>
              <w:rPr>
                <w:sz w:val="19"/>
                <w:szCs w:val="19"/>
              </w:rPr>
            </w:pPr>
            <w:r w:rsidRPr="00837F70">
              <w:rPr>
                <w:rFonts w:asciiTheme="minorHAnsi" w:hAnsiTheme="minorHAnsi" w:cstheme="minorBidi"/>
                <w:sz w:val="19"/>
                <w:szCs w:val="19"/>
              </w:rPr>
              <w:t>• Regularly u</w:t>
            </w:r>
            <w:r w:rsidRPr="00837F70">
              <w:rPr>
                <w:sz w:val="19"/>
                <w:szCs w:val="19"/>
              </w:rPr>
              <w:t xml:space="preserve">ses this information to inform instruction. </w:t>
            </w:r>
          </w:p>
        </w:tc>
        <w:tc>
          <w:tcPr>
            <w:tcW w:w="889" w:type="pct"/>
            <w:shd w:val="clear" w:color="auto" w:fill="auto"/>
          </w:tcPr>
          <w:p w14:paraId="621CF598" w14:textId="134C9CF9" w:rsidR="000D2CA7" w:rsidRPr="00837F70" w:rsidRDefault="000D2CA7" w:rsidP="009032AB">
            <w:pPr>
              <w:pStyle w:val="Default"/>
              <w:rPr>
                <w:sz w:val="19"/>
                <w:szCs w:val="19"/>
              </w:rPr>
            </w:pPr>
            <w:r w:rsidRPr="00837F70">
              <w:rPr>
                <w:rFonts w:asciiTheme="minorHAnsi" w:hAnsiTheme="minorHAnsi" w:cstheme="minorBidi"/>
                <w:sz w:val="19"/>
                <w:szCs w:val="19"/>
              </w:rPr>
              <w:t>• Sometimes d</w:t>
            </w:r>
            <w:r w:rsidRPr="00837F70">
              <w:rPr>
                <w:sz w:val="19"/>
                <w:szCs w:val="19"/>
              </w:rPr>
              <w:t xml:space="preserve">emonstrates familiarity with students’ diverse interests, backgrounds, cultures, and needs. </w:t>
            </w:r>
          </w:p>
          <w:p w14:paraId="75D7475E" w14:textId="77777777" w:rsidR="000D2CA7" w:rsidRPr="00837F70" w:rsidRDefault="000D2CA7" w:rsidP="009032AB">
            <w:pPr>
              <w:pStyle w:val="Default"/>
              <w:rPr>
                <w:sz w:val="19"/>
                <w:szCs w:val="19"/>
              </w:rPr>
            </w:pPr>
          </w:p>
          <w:p w14:paraId="6DEE4AFF" w14:textId="591B4B0D" w:rsidR="000D2CA7" w:rsidRPr="00837F70" w:rsidRDefault="000D2CA7" w:rsidP="003B21FB">
            <w:pPr>
              <w:pStyle w:val="Default"/>
              <w:rPr>
                <w:sz w:val="19"/>
                <w:szCs w:val="19"/>
              </w:rPr>
            </w:pPr>
            <w:r w:rsidRPr="00837F70">
              <w:rPr>
                <w:rFonts w:asciiTheme="minorHAnsi" w:hAnsiTheme="minorHAnsi" w:cstheme="minorBidi"/>
                <w:sz w:val="19"/>
                <w:szCs w:val="19"/>
              </w:rPr>
              <w:t xml:space="preserve">• </w:t>
            </w:r>
            <w:r w:rsidRPr="00837F70">
              <w:rPr>
                <w:sz w:val="19"/>
                <w:szCs w:val="19"/>
              </w:rPr>
              <w:t xml:space="preserve">Inconsistently uses this information to inform instruction. </w:t>
            </w:r>
          </w:p>
        </w:tc>
        <w:tc>
          <w:tcPr>
            <w:tcW w:w="854" w:type="pct"/>
            <w:shd w:val="clear" w:color="auto" w:fill="auto"/>
          </w:tcPr>
          <w:p w14:paraId="036B189C" w14:textId="77777777" w:rsidR="000D2CA7" w:rsidRPr="00837F70" w:rsidRDefault="000D2CA7" w:rsidP="2CB4E059">
            <w:pPr>
              <w:pStyle w:val="Default"/>
              <w:rPr>
                <w:sz w:val="19"/>
                <w:szCs w:val="19"/>
              </w:rPr>
            </w:pPr>
            <w:r w:rsidRPr="00837F70">
              <w:rPr>
                <w:rFonts w:asciiTheme="minorHAnsi" w:hAnsiTheme="minorHAnsi" w:cstheme="minorBidi"/>
                <w:sz w:val="19"/>
                <w:szCs w:val="19"/>
              </w:rPr>
              <w:t>• Rarely d</w:t>
            </w:r>
            <w:r w:rsidRPr="00837F70">
              <w:rPr>
                <w:sz w:val="19"/>
                <w:szCs w:val="19"/>
              </w:rPr>
              <w:t xml:space="preserve">emonstrates familiarity with students’ diverse interests, backgrounds, cultures, and needs. </w:t>
            </w:r>
          </w:p>
          <w:p w14:paraId="3E9BDC2F" w14:textId="77777777" w:rsidR="000D2CA7" w:rsidRPr="00837F70" w:rsidRDefault="000D2CA7" w:rsidP="2CB4E059">
            <w:pPr>
              <w:pStyle w:val="Default"/>
              <w:rPr>
                <w:sz w:val="19"/>
                <w:szCs w:val="19"/>
              </w:rPr>
            </w:pPr>
          </w:p>
          <w:p w14:paraId="085ACF4E" w14:textId="7C5AC3CC" w:rsidR="000D2CA7" w:rsidRPr="00837F70" w:rsidRDefault="000D2CA7" w:rsidP="009032AB">
            <w:pPr>
              <w:rPr>
                <w:sz w:val="19"/>
                <w:szCs w:val="19"/>
              </w:rPr>
            </w:pPr>
            <w:r w:rsidRPr="00837F70">
              <w:rPr>
                <w:sz w:val="19"/>
                <w:szCs w:val="19"/>
              </w:rPr>
              <w:t xml:space="preserve">• Rarely uses this information to inform instruction. </w:t>
            </w:r>
          </w:p>
        </w:tc>
      </w:tr>
      <w:tr w:rsidR="000D2CA7" w:rsidRPr="00837F70" w14:paraId="3C81C2B7" w14:textId="77777777" w:rsidTr="000D2CA7">
        <w:tc>
          <w:tcPr>
            <w:tcW w:w="540" w:type="pct"/>
            <w:shd w:val="clear" w:color="auto" w:fill="auto"/>
          </w:tcPr>
          <w:p w14:paraId="7661259D" w14:textId="7623BCBD" w:rsidR="000D2CA7" w:rsidRPr="00837F70" w:rsidRDefault="000D2CA7" w:rsidP="2CB4E059">
            <w:pPr>
              <w:pStyle w:val="NormalWeb"/>
              <w:spacing w:before="0" w:beforeAutospacing="0" w:after="0" w:afterAutospacing="0"/>
              <w:rPr>
                <w:rFonts w:ascii="Arial" w:hAnsi="Arial" w:cs="Arial"/>
                <w:sz w:val="19"/>
                <w:szCs w:val="19"/>
              </w:rPr>
            </w:pPr>
            <w:r w:rsidRPr="00837F70">
              <w:rPr>
                <w:rFonts w:ascii="Calibri" w:hAnsi="Calibri" w:cs="Calibri"/>
                <w:kern w:val="24"/>
                <w:sz w:val="19"/>
                <w:szCs w:val="19"/>
              </w:rPr>
              <w:t>1c) Students with Exceptionalities and English learners</w:t>
            </w:r>
          </w:p>
          <w:p w14:paraId="0A4C65F3" w14:textId="77777777" w:rsidR="000D2CA7" w:rsidRPr="00837F70" w:rsidRDefault="000D2CA7" w:rsidP="009032AB">
            <w:pPr>
              <w:pStyle w:val="NormalWeb"/>
              <w:spacing w:before="0" w:beforeAutospacing="0" w:after="0" w:afterAutospacing="0"/>
              <w:rPr>
                <w:rFonts w:ascii="Calibri" w:hAnsi="Calibri" w:cs="Calibri"/>
                <w:kern w:val="24"/>
                <w:sz w:val="19"/>
                <w:szCs w:val="19"/>
              </w:rPr>
            </w:pPr>
          </w:p>
          <w:p w14:paraId="07ECFA90" w14:textId="18141115" w:rsidR="000D2CA7" w:rsidRPr="00837F70" w:rsidRDefault="000D2CA7" w:rsidP="009032AB">
            <w:pPr>
              <w:pStyle w:val="NormalWeb"/>
              <w:spacing w:before="0" w:beforeAutospacing="0" w:after="0" w:afterAutospacing="0"/>
              <w:rPr>
                <w:rFonts w:ascii="Arial" w:hAnsi="Arial" w:cs="Arial"/>
                <w:sz w:val="19"/>
                <w:szCs w:val="19"/>
              </w:rPr>
            </w:pPr>
            <w:r w:rsidRPr="00837F70">
              <w:rPr>
                <w:rFonts w:ascii="Calibri" w:hAnsi="Calibri" w:cs="Calibri"/>
                <w:kern w:val="24"/>
                <w:sz w:val="19"/>
                <w:szCs w:val="19"/>
              </w:rPr>
              <w:t>IDS 1.5, 1.6</w:t>
            </w:r>
          </w:p>
          <w:p w14:paraId="277AB60B" w14:textId="295529F9" w:rsidR="000D2CA7" w:rsidRPr="00837F70" w:rsidRDefault="000D2CA7" w:rsidP="009032AB">
            <w:pPr>
              <w:rPr>
                <w:sz w:val="19"/>
                <w:szCs w:val="19"/>
              </w:rPr>
            </w:pPr>
            <w:r w:rsidRPr="00837F70">
              <w:rPr>
                <w:rFonts w:ascii="Calibri" w:hAnsi="Calibri" w:cs="Calibri"/>
                <w:kern w:val="24"/>
                <w:sz w:val="19"/>
                <w:szCs w:val="19"/>
              </w:rPr>
              <w:t>InTASC 2</w:t>
            </w:r>
          </w:p>
        </w:tc>
        <w:tc>
          <w:tcPr>
            <w:tcW w:w="709" w:type="pct"/>
            <w:shd w:val="clear" w:color="auto" w:fill="auto"/>
          </w:tcPr>
          <w:p w14:paraId="4C6E2885" w14:textId="77777777" w:rsidR="000D2CA7" w:rsidRDefault="000D2CA7" w:rsidP="009032AB">
            <w:pPr>
              <w:rPr>
                <w:sz w:val="19"/>
                <w:szCs w:val="19"/>
              </w:rPr>
            </w:pPr>
            <w:r w:rsidRPr="00837F70">
              <w:rPr>
                <w:sz w:val="19"/>
                <w:szCs w:val="19"/>
              </w:rPr>
              <w:t>Candidate appropriately addresses students with exceptionalities, including high ability, twice exceptional, and/or English learner students.</w:t>
            </w:r>
          </w:p>
          <w:p w14:paraId="7FD0D5CC" w14:textId="77777777" w:rsidR="000D2CA7" w:rsidRDefault="000D2CA7" w:rsidP="009032AB">
            <w:pPr>
              <w:rPr>
                <w:sz w:val="19"/>
                <w:szCs w:val="19"/>
              </w:rPr>
            </w:pPr>
          </w:p>
          <w:p w14:paraId="29A67A2C" w14:textId="09A6F08B" w:rsidR="000D2CA7" w:rsidRPr="00837F70" w:rsidRDefault="000D2CA7" w:rsidP="009032AB">
            <w:pPr>
              <w:rPr>
                <w:sz w:val="19"/>
                <w:szCs w:val="19"/>
              </w:rPr>
            </w:pPr>
            <w:r w:rsidRPr="000D2CA7">
              <w:rPr>
                <w:sz w:val="20"/>
                <w:szCs w:val="20"/>
              </w:rPr>
              <w:t xml:space="preserve">Not Observed </w:t>
            </w:r>
            <w:proofErr w:type="gramStart"/>
            <w:r w:rsidRPr="000D2CA7">
              <w:rPr>
                <w:sz w:val="20"/>
                <w:szCs w:val="20"/>
              </w:rPr>
              <w:t>(  )</w:t>
            </w:r>
            <w:proofErr w:type="gramEnd"/>
          </w:p>
        </w:tc>
        <w:tc>
          <w:tcPr>
            <w:tcW w:w="1087" w:type="pct"/>
            <w:shd w:val="clear" w:color="auto" w:fill="auto"/>
          </w:tcPr>
          <w:p w14:paraId="6E3EE0D2" w14:textId="18B42CE9" w:rsidR="000D2CA7" w:rsidRPr="00837F70" w:rsidRDefault="000D2CA7" w:rsidP="009032AB">
            <w:pPr>
              <w:pStyle w:val="Default"/>
              <w:rPr>
                <w:sz w:val="19"/>
                <w:szCs w:val="19"/>
              </w:rPr>
            </w:pPr>
            <w:r w:rsidRPr="00837F70">
              <w:rPr>
                <w:rFonts w:asciiTheme="minorHAnsi" w:hAnsiTheme="minorHAnsi" w:cstheme="minorBidi"/>
                <w:sz w:val="19"/>
                <w:szCs w:val="19"/>
              </w:rPr>
              <w:t>• Consistently a</w:t>
            </w:r>
            <w:r w:rsidRPr="00837F70">
              <w:rPr>
                <w:sz w:val="19"/>
                <w:szCs w:val="19"/>
              </w:rPr>
              <w:t xml:space="preserve">dapts plans and instruction to support students’ individual learning needs to make learning accessible and challenging for all students in the classroom using a variety of methods. </w:t>
            </w:r>
          </w:p>
          <w:p w14:paraId="32848C63" w14:textId="77777777" w:rsidR="000D2CA7" w:rsidRPr="00837F70" w:rsidRDefault="000D2CA7" w:rsidP="009032AB">
            <w:pPr>
              <w:rPr>
                <w:sz w:val="19"/>
                <w:szCs w:val="19"/>
              </w:rPr>
            </w:pPr>
          </w:p>
          <w:p w14:paraId="72A9A9F8" w14:textId="32968A4A" w:rsidR="000D2CA7" w:rsidRPr="00837F70" w:rsidRDefault="000D2CA7" w:rsidP="6370B94A">
            <w:pPr>
              <w:pStyle w:val="Default"/>
              <w:rPr>
                <w:sz w:val="19"/>
                <w:szCs w:val="19"/>
              </w:rPr>
            </w:pPr>
            <w:r w:rsidRPr="00837F70">
              <w:rPr>
                <w:rFonts w:asciiTheme="minorHAnsi" w:hAnsiTheme="minorHAnsi" w:cstheme="minorBidi"/>
                <w:sz w:val="19"/>
                <w:szCs w:val="19"/>
              </w:rPr>
              <w:t xml:space="preserve">• </w:t>
            </w:r>
            <w:r w:rsidRPr="00837F70">
              <w:rPr>
                <w:sz w:val="19"/>
                <w:szCs w:val="19"/>
              </w:rPr>
              <w:t>Collaborates with colleagues and families (as appropriate) to help students with exceptionalities.</w:t>
            </w:r>
          </w:p>
        </w:tc>
        <w:tc>
          <w:tcPr>
            <w:tcW w:w="921" w:type="pct"/>
            <w:shd w:val="clear" w:color="auto" w:fill="auto"/>
          </w:tcPr>
          <w:p w14:paraId="5BBB5863" w14:textId="0278A5F1" w:rsidR="000D2CA7" w:rsidRPr="00837F70" w:rsidRDefault="000D2CA7" w:rsidP="009032AB">
            <w:pPr>
              <w:pStyle w:val="Default"/>
              <w:rPr>
                <w:sz w:val="19"/>
                <w:szCs w:val="19"/>
              </w:rPr>
            </w:pPr>
            <w:r w:rsidRPr="00837F70">
              <w:rPr>
                <w:rFonts w:asciiTheme="minorHAnsi" w:hAnsiTheme="minorHAnsi" w:cstheme="minorBidi"/>
                <w:sz w:val="19"/>
                <w:szCs w:val="19"/>
              </w:rPr>
              <w:t>• Regularly a</w:t>
            </w:r>
            <w:r w:rsidRPr="00837F70">
              <w:rPr>
                <w:sz w:val="19"/>
                <w:szCs w:val="19"/>
              </w:rPr>
              <w:t xml:space="preserve">dapts plans and instruction to support student learning needs, making learning accessible and challenging for students. </w:t>
            </w:r>
          </w:p>
          <w:p w14:paraId="431C6B78" w14:textId="3453C5F8" w:rsidR="000D2CA7" w:rsidRPr="00837F70" w:rsidRDefault="000D2CA7" w:rsidP="009032AB">
            <w:pPr>
              <w:pStyle w:val="Default"/>
              <w:rPr>
                <w:sz w:val="19"/>
                <w:szCs w:val="19"/>
              </w:rPr>
            </w:pPr>
          </w:p>
          <w:p w14:paraId="71EA93F0" w14:textId="37B375A7" w:rsidR="000D2CA7" w:rsidRPr="00837F70" w:rsidRDefault="000D2CA7" w:rsidP="6370B94A">
            <w:pPr>
              <w:pStyle w:val="Default"/>
              <w:rPr>
                <w:sz w:val="19"/>
                <w:szCs w:val="19"/>
              </w:rPr>
            </w:pPr>
            <w:r w:rsidRPr="00837F70">
              <w:rPr>
                <w:rFonts w:asciiTheme="minorHAnsi" w:hAnsiTheme="minorHAnsi" w:cstheme="minorBidi"/>
                <w:sz w:val="19"/>
                <w:szCs w:val="19"/>
              </w:rPr>
              <w:t xml:space="preserve">• </w:t>
            </w:r>
            <w:r w:rsidRPr="00837F70">
              <w:rPr>
                <w:sz w:val="19"/>
                <w:szCs w:val="19"/>
              </w:rPr>
              <w:t>Collaborates with colleagues and families (as appropriate) to help students with exceptionalities.</w:t>
            </w:r>
          </w:p>
        </w:tc>
        <w:tc>
          <w:tcPr>
            <w:tcW w:w="889" w:type="pct"/>
            <w:shd w:val="clear" w:color="auto" w:fill="auto"/>
          </w:tcPr>
          <w:p w14:paraId="4E618309" w14:textId="79AE38F8" w:rsidR="000D2CA7" w:rsidRPr="00837F70" w:rsidRDefault="000D2CA7" w:rsidP="009032AB">
            <w:pPr>
              <w:pStyle w:val="Default"/>
              <w:rPr>
                <w:sz w:val="19"/>
                <w:szCs w:val="19"/>
              </w:rPr>
            </w:pPr>
            <w:r w:rsidRPr="00837F70">
              <w:rPr>
                <w:rFonts w:asciiTheme="minorHAnsi" w:hAnsiTheme="minorHAnsi" w:cstheme="minorBidi"/>
                <w:sz w:val="19"/>
                <w:szCs w:val="19"/>
              </w:rPr>
              <w:t>• Sometimes a</w:t>
            </w:r>
            <w:r w:rsidRPr="00837F70">
              <w:rPr>
                <w:sz w:val="19"/>
                <w:szCs w:val="19"/>
              </w:rPr>
              <w:t xml:space="preserve">ttempts to adapt plans and instruction to make lessons accessible and challenging based on students’ learning needs. </w:t>
            </w:r>
          </w:p>
          <w:p w14:paraId="505482DE" w14:textId="77777777" w:rsidR="000D2CA7" w:rsidRPr="00837F70" w:rsidRDefault="000D2CA7" w:rsidP="009032AB">
            <w:pPr>
              <w:pStyle w:val="Default"/>
              <w:rPr>
                <w:sz w:val="19"/>
                <w:szCs w:val="19"/>
              </w:rPr>
            </w:pPr>
          </w:p>
          <w:p w14:paraId="4F3A6056" w14:textId="0549CE9D" w:rsidR="000D2CA7" w:rsidRPr="00837F70" w:rsidRDefault="000D2CA7" w:rsidP="000169B7">
            <w:pPr>
              <w:pStyle w:val="Default"/>
              <w:rPr>
                <w:sz w:val="19"/>
                <w:szCs w:val="19"/>
              </w:rPr>
            </w:pPr>
            <w:r w:rsidRPr="00837F70">
              <w:rPr>
                <w:rFonts w:asciiTheme="minorHAnsi" w:hAnsiTheme="minorHAnsi" w:cstheme="minorBidi"/>
                <w:sz w:val="19"/>
                <w:szCs w:val="19"/>
              </w:rPr>
              <w:t xml:space="preserve">• Communicates </w:t>
            </w:r>
            <w:r w:rsidRPr="00837F70">
              <w:rPr>
                <w:sz w:val="19"/>
                <w:szCs w:val="19"/>
              </w:rPr>
              <w:t>with colleagues and families about students with exceptionalities.</w:t>
            </w:r>
          </w:p>
        </w:tc>
        <w:tc>
          <w:tcPr>
            <w:tcW w:w="854" w:type="pct"/>
            <w:shd w:val="clear" w:color="auto" w:fill="auto"/>
          </w:tcPr>
          <w:p w14:paraId="1D4BC937" w14:textId="77777777" w:rsidR="000D2CA7" w:rsidRPr="00837F70" w:rsidRDefault="000D2CA7" w:rsidP="009032AB">
            <w:pPr>
              <w:pStyle w:val="Default"/>
              <w:rPr>
                <w:sz w:val="19"/>
                <w:szCs w:val="19"/>
              </w:rPr>
            </w:pPr>
            <w:r w:rsidRPr="00837F70">
              <w:rPr>
                <w:rFonts w:asciiTheme="minorHAnsi" w:hAnsiTheme="minorHAnsi" w:cstheme="minorBidi"/>
                <w:sz w:val="19"/>
                <w:szCs w:val="19"/>
              </w:rPr>
              <w:t xml:space="preserve">• </w:t>
            </w:r>
            <w:r w:rsidRPr="00837F70">
              <w:rPr>
                <w:sz w:val="19"/>
                <w:szCs w:val="19"/>
              </w:rPr>
              <w:t xml:space="preserve">Rarely attempts to adapt plans and instruction to make lessons accessible and challenging based on students’ learning needs. </w:t>
            </w:r>
          </w:p>
          <w:p w14:paraId="7F730B6F" w14:textId="77777777" w:rsidR="000D2CA7" w:rsidRPr="00837F70" w:rsidRDefault="000D2CA7" w:rsidP="2CB4E059">
            <w:pPr>
              <w:rPr>
                <w:sz w:val="19"/>
                <w:szCs w:val="19"/>
              </w:rPr>
            </w:pPr>
          </w:p>
          <w:p w14:paraId="361E1E6B" w14:textId="7B8810F5" w:rsidR="000D2CA7" w:rsidRPr="00837F70" w:rsidRDefault="000D2CA7" w:rsidP="000169B7">
            <w:pPr>
              <w:pStyle w:val="Default"/>
              <w:rPr>
                <w:sz w:val="19"/>
                <w:szCs w:val="19"/>
              </w:rPr>
            </w:pPr>
            <w:r w:rsidRPr="00837F70">
              <w:rPr>
                <w:rFonts w:asciiTheme="minorHAnsi" w:hAnsiTheme="minorHAnsi" w:cstheme="minorBidi"/>
                <w:sz w:val="19"/>
                <w:szCs w:val="19"/>
              </w:rPr>
              <w:t xml:space="preserve">• Does not communicate </w:t>
            </w:r>
            <w:r w:rsidRPr="00837F70">
              <w:rPr>
                <w:sz w:val="19"/>
                <w:szCs w:val="19"/>
              </w:rPr>
              <w:t>with colleagues and families about students with exceptionalities.</w:t>
            </w:r>
          </w:p>
        </w:tc>
      </w:tr>
    </w:tbl>
    <w:p w14:paraId="4B64378D" w14:textId="77777777" w:rsidR="00FE24AD" w:rsidRPr="000D2CA7" w:rsidRDefault="00FE24AD" w:rsidP="00FE24AD">
      <w:pPr>
        <w:rPr>
          <w:sz w:val="20"/>
          <w:szCs w:val="20"/>
          <w:u w:val="single"/>
        </w:rPr>
      </w:pPr>
      <w:r w:rsidRPr="000D2CA7">
        <w:rPr>
          <w:sz w:val="20"/>
          <w:szCs w:val="20"/>
          <w:u w:val="single"/>
        </w:rPr>
        <w:t>Notes for Standard 1: Strengths and Focus for next time</w:t>
      </w:r>
    </w:p>
    <w:p w14:paraId="2FA363D0" w14:textId="5EB3E6C7" w:rsidR="00FE24AD" w:rsidRDefault="00FE24AD">
      <w:r>
        <w:br w:type="page"/>
      </w:r>
    </w:p>
    <w:p w14:paraId="42EF7756" w14:textId="77777777" w:rsidR="00FE24AD" w:rsidRPr="006174E8" w:rsidRDefault="00FE24AD" w:rsidP="00FE24AD">
      <w:pPr>
        <w:jc w:val="center"/>
        <w:rPr>
          <w:b/>
          <w:bCs/>
          <w:u w:val="single"/>
        </w:rPr>
      </w:pPr>
      <w:r w:rsidRPr="006174E8">
        <w:rPr>
          <w:b/>
          <w:bCs/>
          <w:u w:val="single"/>
        </w:rPr>
        <w:lastRenderedPageBreak/>
        <w:t>Standard 2: Learning Processes</w:t>
      </w:r>
    </w:p>
    <w:p w14:paraId="36A946DF" w14:textId="77C1EC50" w:rsidR="006174E8" w:rsidRDefault="00FE24AD" w:rsidP="00FE24AD">
      <w:pPr>
        <w:jc w:val="center"/>
      </w:pPr>
      <w:r w:rsidRPr="005A5EA2">
        <w:t>Candidates have a comprehensive understanding of learning processes and demonstrate the ability to facilitate student achievement.</w:t>
      </w:r>
    </w:p>
    <w:tbl>
      <w:tblPr>
        <w:tblStyle w:val="TableGrid"/>
        <w:tblW w:w="5000" w:type="pct"/>
        <w:tblLook w:val="04A0" w:firstRow="1" w:lastRow="0" w:firstColumn="1" w:lastColumn="0" w:noHBand="0" w:noVBand="1"/>
      </w:tblPr>
      <w:tblGrid>
        <w:gridCol w:w="1952"/>
        <w:gridCol w:w="1843"/>
        <w:gridCol w:w="2679"/>
        <w:gridCol w:w="2160"/>
        <w:gridCol w:w="2611"/>
        <w:gridCol w:w="2425"/>
      </w:tblGrid>
      <w:tr w:rsidR="000D2CA7" w:rsidRPr="00FE24AD" w14:paraId="70FA14FB" w14:textId="77777777" w:rsidTr="000D2CA7">
        <w:tc>
          <w:tcPr>
            <w:tcW w:w="714" w:type="pct"/>
          </w:tcPr>
          <w:p w14:paraId="2B464CAA" w14:textId="30AC9322" w:rsidR="000D2CA7" w:rsidRPr="00FE24AD" w:rsidRDefault="000D2CA7" w:rsidP="0ABF7DE1">
            <w:pPr>
              <w:rPr>
                <w:b/>
                <w:bCs/>
                <w:sz w:val="19"/>
                <w:szCs w:val="19"/>
                <w:u w:val="single"/>
              </w:rPr>
            </w:pPr>
            <w:r w:rsidRPr="00FE24AD">
              <w:rPr>
                <w:b/>
                <w:bCs/>
                <w:sz w:val="19"/>
                <w:szCs w:val="19"/>
                <w:u w:val="single"/>
              </w:rPr>
              <w:t>Criterion</w:t>
            </w:r>
          </w:p>
        </w:tc>
        <w:tc>
          <w:tcPr>
            <w:tcW w:w="674" w:type="pct"/>
          </w:tcPr>
          <w:p w14:paraId="6618DB3B" w14:textId="0DCC56CF" w:rsidR="000D2CA7" w:rsidRPr="00FE24AD" w:rsidRDefault="000D2CA7" w:rsidP="0ABF7DE1">
            <w:pPr>
              <w:rPr>
                <w:rFonts w:ascii="Calibri" w:hAnsi="Calibri" w:cs="Calibri"/>
                <w:b/>
                <w:bCs/>
                <w:sz w:val="19"/>
                <w:szCs w:val="19"/>
                <w:u w:val="single"/>
              </w:rPr>
            </w:pPr>
            <w:r w:rsidRPr="00FE24AD">
              <w:rPr>
                <w:rFonts w:ascii="Calibri" w:hAnsi="Calibri" w:cs="Calibri"/>
                <w:b/>
                <w:bCs/>
                <w:sz w:val="19"/>
                <w:szCs w:val="19"/>
                <w:u w:val="single"/>
              </w:rPr>
              <w:t>Description</w:t>
            </w:r>
          </w:p>
        </w:tc>
        <w:tc>
          <w:tcPr>
            <w:tcW w:w="980" w:type="pct"/>
          </w:tcPr>
          <w:p w14:paraId="32BFC619" w14:textId="31C07507" w:rsidR="000D2CA7" w:rsidRPr="00FE24AD" w:rsidRDefault="000D2CA7" w:rsidP="0ABF7DE1">
            <w:pPr>
              <w:rPr>
                <w:rFonts w:ascii="Calibri" w:hAnsi="Calibri" w:cs="Calibri"/>
                <w:b/>
                <w:bCs/>
                <w:sz w:val="19"/>
                <w:szCs w:val="19"/>
                <w:u w:val="single"/>
              </w:rPr>
            </w:pPr>
            <w:r w:rsidRPr="00FE24AD">
              <w:rPr>
                <w:rFonts w:ascii="Calibri" w:hAnsi="Calibri" w:cs="Calibri"/>
                <w:b/>
                <w:bCs/>
                <w:sz w:val="19"/>
                <w:szCs w:val="19"/>
                <w:u w:val="single"/>
              </w:rPr>
              <w:t xml:space="preserve">Exceeds Expectations </w:t>
            </w:r>
          </w:p>
        </w:tc>
        <w:tc>
          <w:tcPr>
            <w:tcW w:w="790" w:type="pct"/>
          </w:tcPr>
          <w:p w14:paraId="56259750" w14:textId="71382EB0" w:rsidR="000D2CA7" w:rsidRPr="00FE24AD" w:rsidRDefault="000D2CA7" w:rsidP="0ABF7DE1">
            <w:pPr>
              <w:rPr>
                <w:rFonts w:ascii="Calibri" w:hAnsi="Calibri" w:cs="Calibri"/>
                <w:b/>
                <w:bCs/>
                <w:sz w:val="19"/>
                <w:szCs w:val="19"/>
                <w:u w:val="single"/>
              </w:rPr>
            </w:pPr>
            <w:r w:rsidRPr="00FE24AD">
              <w:rPr>
                <w:rFonts w:ascii="Calibri" w:hAnsi="Calibri" w:cs="Calibri"/>
                <w:b/>
                <w:bCs/>
                <w:sz w:val="19"/>
                <w:szCs w:val="19"/>
                <w:u w:val="single"/>
              </w:rPr>
              <w:t xml:space="preserve">Meets Expectations </w:t>
            </w:r>
          </w:p>
        </w:tc>
        <w:tc>
          <w:tcPr>
            <w:tcW w:w="955" w:type="pct"/>
          </w:tcPr>
          <w:p w14:paraId="7454E003" w14:textId="5FD80313" w:rsidR="000D2CA7" w:rsidRPr="00FE24AD" w:rsidRDefault="000D2CA7" w:rsidP="0ABF7DE1">
            <w:pPr>
              <w:rPr>
                <w:rFonts w:ascii="Calibri" w:hAnsi="Calibri" w:cs="Calibri"/>
                <w:b/>
                <w:bCs/>
                <w:sz w:val="19"/>
                <w:szCs w:val="19"/>
                <w:u w:val="single"/>
              </w:rPr>
            </w:pPr>
            <w:r w:rsidRPr="00FE24AD">
              <w:rPr>
                <w:rFonts w:ascii="Calibri" w:hAnsi="Calibri" w:cs="Calibri"/>
                <w:b/>
                <w:bCs/>
                <w:sz w:val="19"/>
                <w:szCs w:val="19"/>
                <w:u w:val="single"/>
              </w:rPr>
              <w:t xml:space="preserve">Approaches Expectations </w:t>
            </w:r>
          </w:p>
        </w:tc>
        <w:tc>
          <w:tcPr>
            <w:tcW w:w="887" w:type="pct"/>
          </w:tcPr>
          <w:p w14:paraId="2BFC3A2A" w14:textId="0007E801" w:rsidR="000D2CA7" w:rsidRPr="00FE24AD" w:rsidRDefault="000D2CA7" w:rsidP="0ABF7DE1">
            <w:pPr>
              <w:rPr>
                <w:rFonts w:ascii="Calibri" w:hAnsi="Calibri" w:cs="Calibri"/>
                <w:b/>
                <w:bCs/>
                <w:sz w:val="19"/>
                <w:szCs w:val="19"/>
                <w:u w:val="single"/>
              </w:rPr>
            </w:pPr>
            <w:r w:rsidRPr="00FE24AD">
              <w:rPr>
                <w:rFonts w:ascii="Calibri" w:hAnsi="Calibri" w:cs="Calibri"/>
                <w:b/>
                <w:bCs/>
                <w:sz w:val="19"/>
                <w:szCs w:val="19"/>
                <w:u w:val="single"/>
              </w:rPr>
              <w:t xml:space="preserve">Does not Approach Expectations </w:t>
            </w:r>
          </w:p>
        </w:tc>
      </w:tr>
      <w:tr w:rsidR="000D2CA7" w:rsidRPr="00837F70" w14:paraId="42EC3A14" w14:textId="77777777" w:rsidTr="000D2CA7">
        <w:tc>
          <w:tcPr>
            <w:tcW w:w="714" w:type="pct"/>
            <w:shd w:val="clear" w:color="auto" w:fill="auto"/>
          </w:tcPr>
          <w:p w14:paraId="2B0D3483" w14:textId="77777777" w:rsidR="000D2CA7" w:rsidRPr="00837F70" w:rsidRDefault="000D2CA7" w:rsidP="41BAAE00">
            <w:pPr>
              <w:pStyle w:val="NormalWeb"/>
              <w:spacing w:before="0" w:beforeAutospacing="0" w:after="0" w:afterAutospacing="0"/>
              <w:rPr>
                <w:rFonts w:asciiTheme="minorHAnsi" w:hAnsiTheme="minorHAnsi" w:cstheme="minorBidi"/>
                <w:sz w:val="19"/>
                <w:szCs w:val="19"/>
              </w:rPr>
            </w:pPr>
            <w:r w:rsidRPr="00837F70">
              <w:rPr>
                <w:rFonts w:asciiTheme="minorHAnsi" w:hAnsiTheme="minorHAnsi" w:cstheme="minorBidi"/>
                <w:kern w:val="24"/>
                <w:sz w:val="19"/>
                <w:szCs w:val="19"/>
              </w:rPr>
              <w:t>2a) Approaches to Learning</w:t>
            </w:r>
          </w:p>
          <w:p w14:paraId="11C8CC2D" w14:textId="77777777" w:rsidR="000D2CA7" w:rsidRPr="00837F70" w:rsidRDefault="000D2CA7" w:rsidP="41BAAE00">
            <w:pPr>
              <w:pStyle w:val="NormalWeb"/>
              <w:spacing w:before="0" w:beforeAutospacing="0" w:after="0" w:afterAutospacing="0"/>
              <w:rPr>
                <w:rFonts w:asciiTheme="minorHAnsi" w:hAnsiTheme="minorHAnsi" w:cstheme="minorBidi"/>
                <w:kern w:val="24"/>
                <w:sz w:val="19"/>
                <w:szCs w:val="19"/>
              </w:rPr>
            </w:pPr>
          </w:p>
          <w:p w14:paraId="34A455B0" w14:textId="3AF98750" w:rsidR="000D2CA7" w:rsidRPr="00837F70" w:rsidRDefault="000D2CA7" w:rsidP="41BAAE00">
            <w:pPr>
              <w:pStyle w:val="NormalWeb"/>
              <w:spacing w:before="0" w:beforeAutospacing="0" w:after="0" w:afterAutospacing="0"/>
              <w:rPr>
                <w:rFonts w:asciiTheme="minorHAnsi" w:hAnsiTheme="minorHAnsi" w:cstheme="minorBidi"/>
                <w:sz w:val="19"/>
                <w:szCs w:val="19"/>
              </w:rPr>
            </w:pPr>
            <w:r w:rsidRPr="00837F70">
              <w:rPr>
                <w:rFonts w:asciiTheme="minorHAnsi" w:hAnsiTheme="minorHAnsi" w:cstheme="minorBidi"/>
                <w:kern w:val="24"/>
                <w:sz w:val="19"/>
                <w:szCs w:val="19"/>
              </w:rPr>
              <w:t>IDS 2.1, 2.2, 2.3</w:t>
            </w:r>
          </w:p>
          <w:p w14:paraId="27794D5C" w14:textId="77777777" w:rsidR="000D2CA7" w:rsidRPr="00837F70" w:rsidRDefault="000D2CA7" w:rsidP="41BAAE00">
            <w:pPr>
              <w:rPr>
                <w:kern w:val="24"/>
                <w:sz w:val="19"/>
                <w:szCs w:val="19"/>
              </w:rPr>
            </w:pPr>
            <w:r w:rsidRPr="00837F70">
              <w:rPr>
                <w:kern w:val="24"/>
                <w:sz w:val="19"/>
                <w:szCs w:val="19"/>
              </w:rPr>
              <w:t>InTASC 1</w:t>
            </w:r>
          </w:p>
          <w:p w14:paraId="0E30F9B5" w14:textId="576406E0" w:rsidR="000D2CA7" w:rsidRPr="00837F70" w:rsidRDefault="000D2CA7" w:rsidP="2CB4E059">
            <w:pPr>
              <w:rPr>
                <w:sz w:val="19"/>
                <w:szCs w:val="19"/>
              </w:rPr>
            </w:pPr>
            <w:r w:rsidRPr="00837F70">
              <w:rPr>
                <w:sz w:val="19"/>
                <w:szCs w:val="19"/>
              </w:rPr>
              <w:t>ISTE 2</w:t>
            </w:r>
          </w:p>
        </w:tc>
        <w:tc>
          <w:tcPr>
            <w:tcW w:w="674" w:type="pct"/>
            <w:shd w:val="clear" w:color="auto" w:fill="auto"/>
          </w:tcPr>
          <w:p w14:paraId="7D1823C3" w14:textId="77777777" w:rsidR="000D2CA7" w:rsidRDefault="000D2CA7" w:rsidP="41BAAE00">
            <w:pPr>
              <w:rPr>
                <w:sz w:val="19"/>
                <w:szCs w:val="19"/>
              </w:rPr>
            </w:pPr>
            <w:r w:rsidRPr="00837F70">
              <w:rPr>
                <w:sz w:val="19"/>
                <w:szCs w:val="19"/>
              </w:rPr>
              <w:t xml:space="preserve">Candidate addresses multiple ways students learn. </w:t>
            </w:r>
          </w:p>
          <w:p w14:paraId="65A57C28" w14:textId="77777777" w:rsidR="000D2CA7" w:rsidRDefault="000D2CA7" w:rsidP="41BAAE00">
            <w:pPr>
              <w:rPr>
                <w:sz w:val="19"/>
                <w:szCs w:val="19"/>
              </w:rPr>
            </w:pPr>
          </w:p>
          <w:p w14:paraId="07E851E6" w14:textId="1898F4C8" w:rsidR="000D2CA7" w:rsidRPr="00837F70" w:rsidRDefault="000D2CA7" w:rsidP="41BAAE00">
            <w:pPr>
              <w:rPr>
                <w:sz w:val="19"/>
                <w:szCs w:val="19"/>
              </w:rPr>
            </w:pPr>
            <w:r w:rsidRPr="000D2CA7">
              <w:rPr>
                <w:sz w:val="20"/>
                <w:szCs w:val="20"/>
              </w:rPr>
              <w:t xml:space="preserve">Not Observed </w:t>
            </w:r>
            <w:proofErr w:type="gramStart"/>
            <w:r w:rsidRPr="000D2CA7">
              <w:rPr>
                <w:sz w:val="20"/>
                <w:szCs w:val="20"/>
              </w:rPr>
              <w:t>(  )</w:t>
            </w:r>
            <w:proofErr w:type="gramEnd"/>
          </w:p>
        </w:tc>
        <w:tc>
          <w:tcPr>
            <w:tcW w:w="980" w:type="pct"/>
            <w:shd w:val="clear" w:color="auto" w:fill="auto"/>
          </w:tcPr>
          <w:p w14:paraId="769AA06B" w14:textId="60A75DDC" w:rsidR="000D2CA7" w:rsidRPr="00837F70" w:rsidRDefault="000D2CA7" w:rsidP="2CB4E059">
            <w:pPr>
              <w:pStyle w:val="Default"/>
              <w:rPr>
                <w:rFonts w:asciiTheme="minorHAnsi" w:hAnsiTheme="minorHAnsi" w:cstheme="minorBidi"/>
                <w:sz w:val="19"/>
                <w:szCs w:val="19"/>
              </w:rPr>
            </w:pPr>
            <w:r w:rsidRPr="00837F70">
              <w:rPr>
                <w:rFonts w:asciiTheme="minorHAnsi" w:hAnsiTheme="minorHAnsi" w:cstheme="minorBidi"/>
                <w:sz w:val="19"/>
                <w:szCs w:val="19"/>
              </w:rPr>
              <w:t xml:space="preserve">• Consistently uses a variety of appropriate instructional strategies and technologies to engage and challenge students in multiple learning situations, allowing students to make choices in their own learning. </w:t>
            </w:r>
          </w:p>
        </w:tc>
        <w:tc>
          <w:tcPr>
            <w:tcW w:w="790" w:type="pct"/>
            <w:shd w:val="clear" w:color="auto" w:fill="auto"/>
          </w:tcPr>
          <w:p w14:paraId="0D0FCA18" w14:textId="517421F4" w:rsidR="000D2CA7" w:rsidRPr="00837F70" w:rsidRDefault="000D2CA7" w:rsidP="2CB4E059">
            <w:pPr>
              <w:pStyle w:val="Default"/>
              <w:rPr>
                <w:rFonts w:asciiTheme="minorHAnsi" w:hAnsiTheme="minorHAnsi" w:cstheme="minorBidi"/>
                <w:sz w:val="19"/>
                <w:szCs w:val="19"/>
              </w:rPr>
            </w:pPr>
            <w:r w:rsidRPr="00837F70">
              <w:rPr>
                <w:rFonts w:asciiTheme="minorHAnsi" w:hAnsiTheme="minorHAnsi" w:cstheme="minorBidi"/>
                <w:sz w:val="19"/>
                <w:szCs w:val="19"/>
              </w:rPr>
              <w:t xml:space="preserve">• Regularly uses appropriate instructional strategies and technologies to engage and challenge students in multiple learning situations. </w:t>
            </w:r>
          </w:p>
          <w:p w14:paraId="25092E18" w14:textId="77777777" w:rsidR="000D2CA7" w:rsidRPr="00837F70" w:rsidRDefault="000D2CA7" w:rsidP="41BAAE00">
            <w:pPr>
              <w:rPr>
                <w:sz w:val="19"/>
                <w:szCs w:val="19"/>
              </w:rPr>
            </w:pPr>
          </w:p>
        </w:tc>
        <w:tc>
          <w:tcPr>
            <w:tcW w:w="955" w:type="pct"/>
            <w:shd w:val="clear" w:color="auto" w:fill="auto"/>
          </w:tcPr>
          <w:p w14:paraId="25B52CDD" w14:textId="54912B4D" w:rsidR="000D2CA7" w:rsidRPr="00837F70" w:rsidRDefault="000D2CA7" w:rsidP="2CB4E059">
            <w:pPr>
              <w:pStyle w:val="Default"/>
              <w:rPr>
                <w:rFonts w:asciiTheme="minorHAnsi" w:hAnsiTheme="minorHAnsi" w:cstheme="minorBidi"/>
                <w:sz w:val="19"/>
                <w:szCs w:val="19"/>
              </w:rPr>
            </w:pPr>
            <w:r w:rsidRPr="00837F70">
              <w:rPr>
                <w:rFonts w:asciiTheme="minorHAnsi" w:hAnsiTheme="minorHAnsi" w:cstheme="minorBidi"/>
                <w:sz w:val="19"/>
                <w:szCs w:val="19"/>
              </w:rPr>
              <w:t>• Sometimes uses appropriate instructional strategies and technologies but may not challenge students in multiple learning situations.</w:t>
            </w:r>
          </w:p>
          <w:p w14:paraId="6C3A270F" w14:textId="0CC4BF18" w:rsidR="000D2CA7" w:rsidRPr="00837F70" w:rsidRDefault="000D2CA7" w:rsidP="2CB4E059">
            <w:pPr>
              <w:pStyle w:val="Default"/>
              <w:rPr>
                <w:rFonts w:asciiTheme="minorHAnsi" w:hAnsiTheme="minorHAnsi" w:cstheme="minorBidi"/>
                <w:sz w:val="19"/>
                <w:szCs w:val="19"/>
              </w:rPr>
            </w:pPr>
          </w:p>
        </w:tc>
        <w:tc>
          <w:tcPr>
            <w:tcW w:w="887" w:type="pct"/>
            <w:shd w:val="clear" w:color="auto" w:fill="auto"/>
          </w:tcPr>
          <w:p w14:paraId="6A4139F3" w14:textId="77777777" w:rsidR="000D2CA7" w:rsidRPr="00837F70" w:rsidRDefault="000D2CA7" w:rsidP="2CB4E059">
            <w:pPr>
              <w:pStyle w:val="Default"/>
              <w:rPr>
                <w:rFonts w:asciiTheme="minorHAnsi" w:hAnsiTheme="minorHAnsi" w:cstheme="minorBidi"/>
                <w:sz w:val="19"/>
                <w:szCs w:val="19"/>
              </w:rPr>
            </w:pPr>
            <w:r w:rsidRPr="00837F70">
              <w:rPr>
                <w:rFonts w:asciiTheme="minorHAnsi" w:hAnsiTheme="minorHAnsi" w:cstheme="minorBidi"/>
                <w:sz w:val="19"/>
                <w:szCs w:val="19"/>
              </w:rPr>
              <w:t xml:space="preserve">• Rarely uses appropriate instructional strategies or technologies. </w:t>
            </w:r>
          </w:p>
          <w:p w14:paraId="2FA0B27D" w14:textId="53E15CF7" w:rsidR="000D2CA7" w:rsidRPr="00837F70" w:rsidRDefault="000D2CA7" w:rsidP="2CB4E059">
            <w:pPr>
              <w:rPr>
                <w:sz w:val="19"/>
                <w:szCs w:val="19"/>
              </w:rPr>
            </w:pPr>
          </w:p>
        </w:tc>
      </w:tr>
      <w:tr w:rsidR="000D2CA7" w:rsidRPr="00837F70" w14:paraId="594F0D2B" w14:textId="77777777" w:rsidTr="000D2CA7">
        <w:tc>
          <w:tcPr>
            <w:tcW w:w="714" w:type="pct"/>
            <w:shd w:val="clear" w:color="auto" w:fill="auto"/>
          </w:tcPr>
          <w:p w14:paraId="6ADA4E63" w14:textId="77777777" w:rsidR="000D2CA7" w:rsidRPr="00837F70" w:rsidRDefault="000D2CA7" w:rsidP="79541C22">
            <w:pPr>
              <w:pStyle w:val="NormalWeb"/>
              <w:spacing w:before="0" w:beforeAutospacing="0" w:after="0" w:afterAutospacing="0"/>
              <w:rPr>
                <w:rFonts w:asciiTheme="minorHAnsi" w:hAnsiTheme="minorHAnsi" w:cstheme="minorBidi"/>
                <w:sz w:val="19"/>
                <w:szCs w:val="19"/>
              </w:rPr>
            </w:pPr>
            <w:r w:rsidRPr="00837F70">
              <w:rPr>
                <w:rFonts w:asciiTheme="minorHAnsi" w:hAnsiTheme="minorHAnsi" w:cstheme="minorBidi"/>
                <w:kern w:val="24"/>
                <w:sz w:val="19"/>
                <w:szCs w:val="19"/>
              </w:rPr>
              <w:t>2b) Influences on Learning</w:t>
            </w:r>
          </w:p>
          <w:p w14:paraId="3DEA81F4" w14:textId="77777777" w:rsidR="000D2CA7" w:rsidRPr="00837F70" w:rsidRDefault="000D2CA7" w:rsidP="79541C22">
            <w:pPr>
              <w:pStyle w:val="NormalWeb"/>
              <w:spacing w:before="0" w:beforeAutospacing="0" w:after="0" w:afterAutospacing="0"/>
              <w:rPr>
                <w:rFonts w:asciiTheme="minorHAnsi" w:hAnsiTheme="minorHAnsi" w:cstheme="minorBidi"/>
                <w:kern w:val="24"/>
                <w:sz w:val="19"/>
                <w:szCs w:val="19"/>
              </w:rPr>
            </w:pPr>
          </w:p>
          <w:p w14:paraId="53FE1B88" w14:textId="5F4D9218" w:rsidR="000D2CA7" w:rsidRPr="00837F70" w:rsidRDefault="000D2CA7" w:rsidP="79541C22">
            <w:pPr>
              <w:pStyle w:val="NormalWeb"/>
              <w:spacing w:before="0" w:beforeAutospacing="0" w:after="0" w:afterAutospacing="0"/>
              <w:rPr>
                <w:rFonts w:asciiTheme="minorHAnsi" w:hAnsiTheme="minorHAnsi" w:cstheme="minorBidi"/>
                <w:sz w:val="19"/>
                <w:szCs w:val="19"/>
              </w:rPr>
            </w:pPr>
            <w:r w:rsidRPr="00837F70">
              <w:rPr>
                <w:rFonts w:asciiTheme="minorHAnsi" w:hAnsiTheme="minorHAnsi" w:cstheme="minorBidi"/>
                <w:kern w:val="24"/>
                <w:sz w:val="19"/>
                <w:szCs w:val="19"/>
              </w:rPr>
              <w:t>IDS 2.4, 2.5, 2.10</w:t>
            </w:r>
          </w:p>
          <w:p w14:paraId="0F4CA57E" w14:textId="56731C14" w:rsidR="000D2CA7" w:rsidRPr="00837F70" w:rsidRDefault="000D2CA7" w:rsidP="79541C22">
            <w:pPr>
              <w:rPr>
                <w:sz w:val="19"/>
                <w:szCs w:val="19"/>
              </w:rPr>
            </w:pPr>
            <w:r w:rsidRPr="00837F70">
              <w:rPr>
                <w:kern w:val="24"/>
                <w:sz w:val="19"/>
                <w:szCs w:val="19"/>
              </w:rPr>
              <w:t>InTASC 1, 2</w:t>
            </w:r>
          </w:p>
        </w:tc>
        <w:tc>
          <w:tcPr>
            <w:tcW w:w="674" w:type="pct"/>
            <w:shd w:val="clear" w:color="auto" w:fill="auto"/>
          </w:tcPr>
          <w:p w14:paraId="1A979486" w14:textId="77777777" w:rsidR="000D2CA7" w:rsidRDefault="000D2CA7" w:rsidP="79541C22">
            <w:pPr>
              <w:rPr>
                <w:sz w:val="19"/>
                <w:szCs w:val="19"/>
              </w:rPr>
            </w:pPr>
            <w:r w:rsidRPr="00837F70">
              <w:rPr>
                <w:sz w:val="19"/>
                <w:szCs w:val="19"/>
              </w:rPr>
              <w:t>Candidate addresses various influences on student learning, such as relationships with students, instructional practices, and student factors.</w:t>
            </w:r>
          </w:p>
          <w:p w14:paraId="08013712" w14:textId="77777777" w:rsidR="000D2CA7" w:rsidRDefault="000D2CA7" w:rsidP="79541C22">
            <w:pPr>
              <w:rPr>
                <w:sz w:val="19"/>
                <w:szCs w:val="19"/>
              </w:rPr>
            </w:pPr>
          </w:p>
          <w:p w14:paraId="0A757ADD" w14:textId="31AA6177" w:rsidR="000D2CA7" w:rsidRPr="00837F70" w:rsidRDefault="000D2CA7" w:rsidP="79541C22">
            <w:pPr>
              <w:rPr>
                <w:sz w:val="19"/>
                <w:szCs w:val="19"/>
              </w:rPr>
            </w:pPr>
            <w:r w:rsidRPr="000D2CA7">
              <w:rPr>
                <w:sz w:val="20"/>
                <w:szCs w:val="20"/>
              </w:rPr>
              <w:t xml:space="preserve">Not Observed </w:t>
            </w:r>
            <w:proofErr w:type="gramStart"/>
            <w:r w:rsidRPr="000D2CA7">
              <w:rPr>
                <w:sz w:val="20"/>
                <w:szCs w:val="20"/>
              </w:rPr>
              <w:t>(  )</w:t>
            </w:r>
            <w:proofErr w:type="gramEnd"/>
          </w:p>
        </w:tc>
        <w:tc>
          <w:tcPr>
            <w:tcW w:w="980" w:type="pct"/>
            <w:shd w:val="clear" w:color="auto" w:fill="auto"/>
          </w:tcPr>
          <w:p w14:paraId="7B32BEB9" w14:textId="50425B6F" w:rsidR="000D2CA7" w:rsidRPr="00837F70" w:rsidRDefault="000D2CA7" w:rsidP="2CB4E059">
            <w:pPr>
              <w:autoSpaceDE w:val="0"/>
              <w:autoSpaceDN w:val="0"/>
              <w:adjustRightInd w:val="0"/>
              <w:spacing w:after="31"/>
              <w:rPr>
                <w:sz w:val="19"/>
                <w:szCs w:val="19"/>
              </w:rPr>
            </w:pPr>
            <w:r w:rsidRPr="00837F70">
              <w:rPr>
                <w:sz w:val="19"/>
                <w:szCs w:val="19"/>
              </w:rPr>
              <w:t xml:space="preserve">• Consistently connects lessons to students’ prior knowledge, experiences, and future learning goals. </w:t>
            </w:r>
          </w:p>
          <w:p w14:paraId="49C90666" w14:textId="77777777" w:rsidR="000D2CA7" w:rsidRPr="00837F70" w:rsidRDefault="000D2CA7" w:rsidP="79541C22">
            <w:pPr>
              <w:numPr>
                <w:ilvl w:val="0"/>
                <w:numId w:val="24"/>
              </w:numPr>
              <w:autoSpaceDE w:val="0"/>
              <w:autoSpaceDN w:val="0"/>
              <w:adjustRightInd w:val="0"/>
              <w:spacing w:after="31"/>
              <w:rPr>
                <w:sz w:val="19"/>
                <w:szCs w:val="19"/>
              </w:rPr>
            </w:pPr>
          </w:p>
          <w:p w14:paraId="64CBB85D" w14:textId="30D7C409" w:rsidR="000D2CA7" w:rsidRPr="00837F70" w:rsidRDefault="000D2CA7" w:rsidP="79541C22">
            <w:pPr>
              <w:autoSpaceDE w:val="0"/>
              <w:autoSpaceDN w:val="0"/>
              <w:adjustRightInd w:val="0"/>
              <w:spacing w:after="31"/>
              <w:rPr>
                <w:sz w:val="19"/>
                <w:szCs w:val="19"/>
              </w:rPr>
            </w:pPr>
            <w:r w:rsidRPr="00837F70">
              <w:rPr>
                <w:sz w:val="19"/>
                <w:szCs w:val="19"/>
              </w:rPr>
              <w:t xml:space="preserve">• Consistently encourages students to apply their strengths, life experiences, knowledge, and skills to enhance their own learning. </w:t>
            </w:r>
          </w:p>
          <w:p w14:paraId="57F72A94" w14:textId="632DFC53" w:rsidR="000D2CA7" w:rsidRPr="00837F70" w:rsidRDefault="000D2CA7" w:rsidP="79541C22">
            <w:pPr>
              <w:autoSpaceDE w:val="0"/>
              <w:autoSpaceDN w:val="0"/>
              <w:adjustRightInd w:val="0"/>
              <w:rPr>
                <w:sz w:val="19"/>
                <w:szCs w:val="19"/>
              </w:rPr>
            </w:pPr>
          </w:p>
        </w:tc>
        <w:tc>
          <w:tcPr>
            <w:tcW w:w="790" w:type="pct"/>
            <w:shd w:val="clear" w:color="auto" w:fill="auto"/>
          </w:tcPr>
          <w:p w14:paraId="122DB916" w14:textId="4626394F" w:rsidR="000D2CA7" w:rsidRPr="00837F70" w:rsidRDefault="000D2CA7" w:rsidP="79541C22">
            <w:pPr>
              <w:autoSpaceDE w:val="0"/>
              <w:autoSpaceDN w:val="0"/>
              <w:adjustRightInd w:val="0"/>
              <w:spacing w:after="31"/>
              <w:rPr>
                <w:sz w:val="19"/>
                <w:szCs w:val="19"/>
              </w:rPr>
            </w:pPr>
            <w:r w:rsidRPr="00837F70">
              <w:rPr>
                <w:sz w:val="19"/>
                <w:szCs w:val="19"/>
              </w:rPr>
              <w:t xml:space="preserve">• Regularly connects lessons to students’ prior knowledge and experiences. </w:t>
            </w:r>
          </w:p>
          <w:p w14:paraId="6BE855D6" w14:textId="77777777" w:rsidR="000D2CA7" w:rsidRPr="00837F70" w:rsidRDefault="000D2CA7" w:rsidP="79541C22">
            <w:pPr>
              <w:numPr>
                <w:ilvl w:val="0"/>
                <w:numId w:val="25"/>
              </w:numPr>
              <w:autoSpaceDE w:val="0"/>
              <w:autoSpaceDN w:val="0"/>
              <w:adjustRightInd w:val="0"/>
              <w:rPr>
                <w:sz w:val="19"/>
                <w:szCs w:val="19"/>
              </w:rPr>
            </w:pPr>
          </w:p>
          <w:p w14:paraId="402955BE" w14:textId="2FB6E5CB" w:rsidR="000D2CA7" w:rsidRPr="00837F70" w:rsidRDefault="000D2CA7" w:rsidP="79541C22">
            <w:pPr>
              <w:rPr>
                <w:sz w:val="19"/>
                <w:szCs w:val="19"/>
              </w:rPr>
            </w:pPr>
            <w:r w:rsidRPr="00837F70">
              <w:rPr>
                <w:sz w:val="19"/>
                <w:szCs w:val="19"/>
              </w:rPr>
              <w:t>• Regularly addresses students’ strengths and gaps in life experiences, knowledge, and skills.</w:t>
            </w:r>
          </w:p>
        </w:tc>
        <w:tc>
          <w:tcPr>
            <w:tcW w:w="955" w:type="pct"/>
            <w:shd w:val="clear" w:color="auto" w:fill="auto"/>
          </w:tcPr>
          <w:p w14:paraId="133472A5" w14:textId="2C0D3343" w:rsidR="000D2CA7" w:rsidRPr="00837F70" w:rsidRDefault="000D2CA7" w:rsidP="79541C22">
            <w:pPr>
              <w:autoSpaceDE w:val="0"/>
              <w:autoSpaceDN w:val="0"/>
              <w:adjustRightInd w:val="0"/>
              <w:spacing w:after="31"/>
              <w:rPr>
                <w:sz w:val="19"/>
                <w:szCs w:val="19"/>
              </w:rPr>
            </w:pPr>
            <w:r w:rsidRPr="00837F70">
              <w:rPr>
                <w:sz w:val="19"/>
                <w:szCs w:val="19"/>
              </w:rPr>
              <w:t xml:space="preserve">• Sometimes connects lessons to students’ prior knowledge and experiences. </w:t>
            </w:r>
          </w:p>
          <w:p w14:paraId="3B17A7A4" w14:textId="77777777" w:rsidR="000D2CA7" w:rsidRPr="00837F70" w:rsidRDefault="000D2CA7" w:rsidP="79541C22">
            <w:pPr>
              <w:numPr>
                <w:ilvl w:val="0"/>
                <w:numId w:val="26"/>
              </w:numPr>
              <w:autoSpaceDE w:val="0"/>
              <w:autoSpaceDN w:val="0"/>
              <w:adjustRightInd w:val="0"/>
              <w:rPr>
                <w:sz w:val="19"/>
                <w:szCs w:val="19"/>
              </w:rPr>
            </w:pPr>
          </w:p>
          <w:p w14:paraId="5E1EDCA9" w14:textId="63247022" w:rsidR="000D2CA7" w:rsidRPr="00837F70" w:rsidRDefault="000D2CA7" w:rsidP="2CB4E059">
            <w:pPr>
              <w:autoSpaceDE w:val="0"/>
              <w:autoSpaceDN w:val="0"/>
              <w:adjustRightInd w:val="0"/>
              <w:rPr>
                <w:sz w:val="19"/>
                <w:szCs w:val="19"/>
              </w:rPr>
            </w:pPr>
            <w:r w:rsidRPr="00837F70">
              <w:rPr>
                <w:sz w:val="19"/>
                <w:szCs w:val="19"/>
              </w:rPr>
              <w:t>• Sometimes addresses students’ strengths and gaps in life experiences, knowledge, and skills.</w:t>
            </w:r>
          </w:p>
          <w:p w14:paraId="0CCB3C08" w14:textId="77777777" w:rsidR="000D2CA7" w:rsidRPr="00837F70" w:rsidRDefault="000D2CA7" w:rsidP="79541C22">
            <w:pPr>
              <w:rPr>
                <w:sz w:val="19"/>
                <w:szCs w:val="19"/>
              </w:rPr>
            </w:pPr>
          </w:p>
        </w:tc>
        <w:tc>
          <w:tcPr>
            <w:tcW w:w="887" w:type="pct"/>
            <w:shd w:val="clear" w:color="auto" w:fill="auto"/>
          </w:tcPr>
          <w:p w14:paraId="31896138" w14:textId="77777777" w:rsidR="000D2CA7" w:rsidRPr="00837F70" w:rsidRDefault="000D2CA7" w:rsidP="79541C22">
            <w:pPr>
              <w:autoSpaceDE w:val="0"/>
              <w:autoSpaceDN w:val="0"/>
              <w:adjustRightInd w:val="0"/>
              <w:spacing w:after="31"/>
              <w:rPr>
                <w:sz w:val="19"/>
                <w:szCs w:val="19"/>
              </w:rPr>
            </w:pPr>
            <w:r w:rsidRPr="00837F70">
              <w:rPr>
                <w:sz w:val="19"/>
                <w:szCs w:val="19"/>
              </w:rPr>
              <w:t xml:space="preserve">• Rarely connects lessons to students’ prior knowledge and experiences. </w:t>
            </w:r>
          </w:p>
          <w:p w14:paraId="7E637795" w14:textId="77777777" w:rsidR="000D2CA7" w:rsidRPr="00837F70" w:rsidRDefault="000D2CA7" w:rsidP="79541C22">
            <w:pPr>
              <w:autoSpaceDE w:val="0"/>
              <w:autoSpaceDN w:val="0"/>
              <w:adjustRightInd w:val="0"/>
              <w:rPr>
                <w:sz w:val="19"/>
                <w:szCs w:val="19"/>
              </w:rPr>
            </w:pPr>
          </w:p>
          <w:p w14:paraId="5D888479" w14:textId="48EF91F4" w:rsidR="000D2CA7" w:rsidRPr="00837F70" w:rsidRDefault="000D2CA7" w:rsidP="79541C22">
            <w:pPr>
              <w:rPr>
                <w:sz w:val="19"/>
                <w:szCs w:val="19"/>
              </w:rPr>
            </w:pPr>
            <w:r w:rsidRPr="00837F70">
              <w:rPr>
                <w:sz w:val="19"/>
                <w:szCs w:val="19"/>
              </w:rPr>
              <w:t>• Rarely addresses students’ strengths and gaps in life experiences, knowledge, and skills.</w:t>
            </w:r>
          </w:p>
        </w:tc>
      </w:tr>
      <w:tr w:rsidR="000D2CA7" w:rsidRPr="00837F70" w14:paraId="26D9E364" w14:textId="77777777" w:rsidTr="000D2CA7">
        <w:tc>
          <w:tcPr>
            <w:tcW w:w="714" w:type="pct"/>
            <w:shd w:val="clear" w:color="auto" w:fill="auto"/>
          </w:tcPr>
          <w:p w14:paraId="0A2F8D52" w14:textId="77777777" w:rsidR="000D2CA7" w:rsidRPr="00837F70" w:rsidRDefault="000D2CA7" w:rsidP="79541C22">
            <w:pPr>
              <w:pStyle w:val="NormalWeb"/>
              <w:spacing w:before="0" w:beforeAutospacing="0" w:after="0" w:afterAutospacing="0"/>
              <w:rPr>
                <w:rFonts w:asciiTheme="minorHAnsi" w:hAnsiTheme="minorHAnsi" w:cstheme="minorBidi"/>
                <w:sz w:val="19"/>
                <w:szCs w:val="19"/>
              </w:rPr>
            </w:pPr>
            <w:r w:rsidRPr="00837F70">
              <w:rPr>
                <w:rFonts w:asciiTheme="minorHAnsi" w:hAnsiTheme="minorHAnsi" w:cstheme="minorBidi"/>
                <w:kern w:val="24"/>
                <w:sz w:val="19"/>
                <w:szCs w:val="19"/>
              </w:rPr>
              <w:t>2c) Student Achievement</w:t>
            </w:r>
          </w:p>
          <w:p w14:paraId="4E64B447" w14:textId="77777777" w:rsidR="000D2CA7" w:rsidRPr="00837F70" w:rsidRDefault="000D2CA7" w:rsidP="79541C22">
            <w:pPr>
              <w:pStyle w:val="NormalWeb"/>
              <w:spacing w:before="0" w:beforeAutospacing="0" w:after="0" w:afterAutospacing="0"/>
              <w:rPr>
                <w:rFonts w:asciiTheme="minorHAnsi" w:hAnsiTheme="minorHAnsi" w:cstheme="minorBidi"/>
                <w:kern w:val="24"/>
                <w:sz w:val="19"/>
                <w:szCs w:val="19"/>
              </w:rPr>
            </w:pPr>
          </w:p>
          <w:p w14:paraId="5D4D3716" w14:textId="6888424F" w:rsidR="000D2CA7" w:rsidRPr="00837F70" w:rsidRDefault="000D2CA7" w:rsidP="79541C22">
            <w:pPr>
              <w:pStyle w:val="NormalWeb"/>
              <w:spacing w:before="0" w:beforeAutospacing="0" w:after="0" w:afterAutospacing="0"/>
              <w:rPr>
                <w:rFonts w:asciiTheme="minorHAnsi" w:hAnsiTheme="minorHAnsi" w:cstheme="minorBidi"/>
                <w:sz w:val="19"/>
                <w:szCs w:val="19"/>
              </w:rPr>
            </w:pPr>
            <w:r w:rsidRPr="00837F70">
              <w:rPr>
                <w:rFonts w:asciiTheme="minorHAnsi" w:hAnsiTheme="minorHAnsi" w:cstheme="minorBidi"/>
                <w:kern w:val="24"/>
                <w:sz w:val="19"/>
                <w:szCs w:val="19"/>
              </w:rPr>
              <w:t>IDS 2.6, 2.7, 2.8, 2.9</w:t>
            </w:r>
          </w:p>
          <w:p w14:paraId="720AF0E3" w14:textId="76473EF3" w:rsidR="000D2CA7" w:rsidRPr="00837F70" w:rsidRDefault="000D2CA7" w:rsidP="79541C22">
            <w:pPr>
              <w:rPr>
                <w:sz w:val="19"/>
                <w:szCs w:val="19"/>
              </w:rPr>
            </w:pPr>
            <w:r w:rsidRPr="00837F70">
              <w:rPr>
                <w:kern w:val="24"/>
                <w:sz w:val="19"/>
                <w:szCs w:val="19"/>
              </w:rPr>
              <w:t>InTASC 1</w:t>
            </w:r>
          </w:p>
        </w:tc>
        <w:tc>
          <w:tcPr>
            <w:tcW w:w="674" w:type="pct"/>
            <w:shd w:val="clear" w:color="auto" w:fill="auto"/>
          </w:tcPr>
          <w:p w14:paraId="29DD285C" w14:textId="77777777" w:rsidR="000D2CA7" w:rsidRDefault="000D2CA7" w:rsidP="79541C22">
            <w:pPr>
              <w:rPr>
                <w:sz w:val="19"/>
                <w:szCs w:val="19"/>
              </w:rPr>
            </w:pPr>
            <w:r w:rsidRPr="00837F70">
              <w:rPr>
                <w:sz w:val="19"/>
                <w:szCs w:val="19"/>
              </w:rPr>
              <w:t>Candidate helps students develop independent learning and higher-order thinking skills.</w:t>
            </w:r>
          </w:p>
          <w:p w14:paraId="63BE0B0C" w14:textId="77777777" w:rsidR="000D2CA7" w:rsidRDefault="000D2CA7" w:rsidP="79541C22">
            <w:pPr>
              <w:rPr>
                <w:sz w:val="19"/>
                <w:szCs w:val="19"/>
              </w:rPr>
            </w:pPr>
          </w:p>
          <w:p w14:paraId="28C83831" w14:textId="0CBAB10A" w:rsidR="000D2CA7" w:rsidRPr="00837F70" w:rsidRDefault="000D2CA7" w:rsidP="79541C22">
            <w:pPr>
              <w:rPr>
                <w:sz w:val="19"/>
                <w:szCs w:val="19"/>
              </w:rPr>
            </w:pPr>
            <w:r w:rsidRPr="000D2CA7">
              <w:rPr>
                <w:sz w:val="20"/>
                <w:szCs w:val="20"/>
              </w:rPr>
              <w:t xml:space="preserve">Not Observed </w:t>
            </w:r>
            <w:proofErr w:type="gramStart"/>
            <w:r w:rsidRPr="000D2CA7">
              <w:rPr>
                <w:sz w:val="20"/>
                <w:szCs w:val="20"/>
              </w:rPr>
              <w:t>(  )</w:t>
            </w:r>
            <w:proofErr w:type="gramEnd"/>
          </w:p>
        </w:tc>
        <w:tc>
          <w:tcPr>
            <w:tcW w:w="980" w:type="pct"/>
            <w:shd w:val="clear" w:color="auto" w:fill="auto"/>
          </w:tcPr>
          <w:p w14:paraId="242086CB" w14:textId="2FCE40C2" w:rsidR="000D2CA7" w:rsidRPr="00837F70" w:rsidRDefault="000D2CA7" w:rsidP="79541C22">
            <w:pPr>
              <w:autoSpaceDE w:val="0"/>
              <w:autoSpaceDN w:val="0"/>
              <w:adjustRightInd w:val="0"/>
              <w:rPr>
                <w:sz w:val="19"/>
                <w:szCs w:val="19"/>
              </w:rPr>
            </w:pPr>
            <w:r w:rsidRPr="00837F70">
              <w:rPr>
                <w:sz w:val="19"/>
                <w:szCs w:val="19"/>
              </w:rPr>
              <w:t>• Consistently engages learners in critical thinking that fosters problem solving, encourages conceptual connections, and challenges assumptions.</w:t>
            </w:r>
          </w:p>
        </w:tc>
        <w:tc>
          <w:tcPr>
            <w:tcW w:w="790" w:type="pct"/>
            <w:shd w:val="clear" w:color="auto" w:fill="auto"/>
          </w:tcPr>
          <w:p w14:paraId="0EDFEF2B" w14:textId="0E671B28" w:rsidR="000D2CA7" w:rsidRPr="00837F70" w:rsidRDefault="000D2CA7" w:rsidP="79541C22">
            <w:pPr>
              <w:autoSpaceDE w:val="0"/>
              <w:autoSpaceDN w:val="0"/>
              <w:adjustRightInd w:val="0"/>
              <w:rPr>
                <w:sz w:val="19"/>
                <w:szCs w:val="19"/>
              </w:rPr>
            </w:pPr>
            <w:r w:rsidRPr="00837F70">
              <w:rPr>
                <w:sz w:val="19"/>
                <w:szCs w:val="19"/>
              </w:rPr>
              <w:t>• Regularly engages learners in critical thinking that fosters problem solving and encourages conceptual connections.</w:t>
            </w:r>
          </w:p>
        </w:tc>
        <w:tc>
          <w:tcPr>
            <w:tcW w:w="955" w:type="pct"/>
            <w:shd w:val="clear" w:color="auto" w:fill="auto"/>
          </w:tcPr>
          <w:p w14:paraId="3FE6FACB" w14:textId="794AA9D3" w:rsidR="000D2CA7" w:rsidRPr="00837F70" w:rsidRDefault="000D2CA7" w:rsidP="79541C22">
            <w:pPr>
              <w:autoSpaceDE w:val="0"/>
              <w:autoSpaceDN w:val="0"/>
              <w:adjustRightInd w:val="0"/>
              <w:rPr>
                <w:sz w:val="19"/>
                <w:szCs w:val="19"/>
              </w:rPr>
            </w:pPr>
            <w:r w:rsidRPr="00837F70">
              <w:rPr>
                <w:sz w:val="19"/>
                <w:szCs w:val="19"/>
              </w:rPr>
              <w:t>• Sometimes introduces or models critical thinking that fosters problem solving and encourages conceptual connections.</w:t>
            </w:r>
          </w:p>
        </w:tc>
        <w:tc>
          <w:tcPr>
            <w:tcW w:w="887" w:type="pct"/>
            <w:shd w:val="clear" w:color="auto" w:fill="auto"/>
          </w:tcPr>
          <w:p w14:paraId="20E5B192" w14:textId="4468E729" w:rsidR="000D2CA7" w:rsidRPr="00837F70" w:rsidRDefault="000D2CA7" w:rsidP="79541C22">
            <w:pPr>
              <w:rPr>
                <w:sz w:val="19"/>
                <w:szCs w:val="19"/>
              </w:rPr>
            </w:pPr>
            <w:r w:rsidRPr="00837F70">
              <w:rPr>
                <w:sz w:val="19"/>
                <w:szCs w:val="19"/>
              </w:rPr>
              <w:t>• Rarely introduces or models critical thinking that fosters problem solving or encourages conceptual connections.</w:t>
            </w:r>
          </w:p>
        </w:tc>
      </w:tr>
    </w:tbl>
    <w:p w14:paraId="0953393C" w14:textId="77777777" w:rsidR="00FE24AD" w:rsidRPr="000D2CA7" w:rsidRDefault="00FE24AD" w:rsidP="00FE24AD">
      <w:pPr>
        <w:rPr>
          <w:sz w:val="20"/>
          <w:szCs w:val="20"/>
          <w:u w:val="single"/>
        </w:rPr>
      </w:pPr>
      <w:r w:rsidRPr="000D2CA7">
        <w:rPr>
          <w:sz w:val="20"/>
          <w:szCs w:val="20"/>
          <w:u w:val="single"/>
        </w:rPr>
        <w:t>Notes for Standard 2: Strengths and Focus for next time</w:t>
      </w:r>
    </w:p>
    <w:p w14:paraId="727AAC82" w14:textId="77777777" w:rsidR="003B21FB" w:rsidRDefault="003B21FB">
      <w:r>
        <w:br w:type="page"/>
      </w:r>
    </w:p>
    <w:p w14:paraId="6896BA87" w14:textId="77777777" w:rsidR="00FE24AD" w:rsidRPr="00837F70" w:rsidRDefault="00FE24AD" w:rsidP="00FE24AD">
      <w:pPr>
        <w:jc w:val="center"/>
        <w:rPr>
          <w:b/>
          <w:bCs/>
          <w:u w:val="single"/>
        </w:rPr>
      </w:pPr>
      <w:r w:rsidRPr="00837F70">
        <w:rPr>
          <w:b/>
          <w:bCs/>
          <w:u w:val="single"/>
        </w:rPr>
        <w:lastRenderedPageBreak/>
        <w:t>Standard 3: Instructional Planning and Delivery</w:t>
      </w:r>
    </w:p>
    <w:p w14:paraId="58C75F4E" w14:textId="797EBD82" w:rsidR="00FE24AD" w:rsidRDefault="00FE24AD" w:rsidP="00FE24AD">
      <w:pPr>
        <w:spacing w:after="0"/>
        <w:jc w:val="center"/>
      </w:pPr>
      <w:r w:rsidRPr="00837F70">
        <w:t>Candidates have a comprehensive understanding of instructional planning and delivery and demonstrate the abilities to plan and deliver instruction that engages students, to use contemporary tools and technologies, and to help all students learn.</w:t>
      </w:r>
    </w:p>
    <w:tbl>
      <w:tblPr>
        <w:tblStyle w:val="TableGrid"/>
        <w:tblW w:w="13670" w:type="dxa"/>
        <w:tblLook w:val="04A0" w:firstRow="1" w:lastRow="0" w:firstColumn="1" w:lastColumn="0" w:noHBand="0" w:noVBand="1"/>
      </w:tblPr>
      <w:tblGrid>
        <w:gridCol w:w="1617"/>
        <w:gridCol w:w="1978"/>
        <w:gridCol w:w="2700"/>
        <w:gridCol w:w="2430"/>
        <w:gridCol w:w="2610"/>
        <w:gridCol w:w="2335"/>
      </w:tblGrid>
      <w:tr w:rsidR="000D2CA7" w:rsidRPr="00FE24AD" w14:paraId="7BD8B93F" w14:textId="77777777" w:rsidTr="000D2CA7">
        <w:trPr>
          <w:trHeight w:val="465"/>
        </w:trPr>
        <w:tc>
          <w:tcPr>
            <w:tcW w:w="1617" w:type="dxa"/>
          </w:tcPr>
          <w:p w14:paraId="64A7EA96" w14:textId="30AC9322" w:rsidR="000D2CA7" w:rsidRPr="00FE24AD" w:rsidRDefault="000D2CA7" w:rsidP="0ABF7DE1">
            <w:pPr>
              <w:rPr>
                <w:b/>
                <w:bCs/>
                <w:sz w:val="19"/>
                <w:szCs w:val="19"/>
                <w:u w:val="single"/>
              </w:rPr>
            </w:pPr>
            <w:r w:rsidRPr="00FE24AD">
              <w:rPr>
                <w:b/>
                <w:bCs/>
                <w:sz w:val="19"/>
                <w:szCs w:val="19"/>
                <w:u w:val="single"/>
              </w:rPr>
              <w:t>Criterion</w:t>
            </w:r>
          </w:p>
        </w:tc>
        <w:tc>
          <w:tcPr>
            <w:tcW w:w="1978" w:type="dxa"/>
          </w:tcPr>
          <w:p w14:paraId="44604A0E" w14:textId="0DCC56CF" w:rsidR="000D2CA7" w:rsidRPr="00FE24AD" w:rsidRDefault="000D2CA7" w:rsidP="0ABF7DE1">
            <w:pPr>
              <w:rPr>
                <w:rFonts w:ascii="Calibri" w:hAnsi="Calibri" w:cs="Calibri"/>
                <w:b/>
                <w:bCs/>
                <w:sz w:val="19"/>
                <w:szCs w:val="19"/>
                <w:u w:val="single"/>
              </w:rPr>
            </w:pPr>
            <w:r w:rsidRPr="00FE24AD">
              <w:rPr>
                <w:rFonts w:ascii="Calibri" w:hAnsi="Calibri" w:cs="Calibri"/>
                <w:b/>
                <w:bCs/>
                <w:sz w:val="19"/>
                <w:szCs w:val="19"/>
                <w:u w:val="single"/>
              </w:rPr>
              <w:t>Description</w:t>
            </w:r>
          </w:p>
        </w:tc>
        <w:tc>
          <w:tcPr>
            <w:tcW w:w="2700" w:type="dxa"/>
          </w:tcPr>
          <w:p w14:paraId="5A3C7CC7" w14:textId="3F564C68" w:rsidR="000D2CA7" w:rsidRPr="00FE24AD" w:rsidRDefault="000D2CA7" w:rsidP="0ABF7DE1">
            <w:pPr>
              <w:rPr>
                <w:rFonts w:ascii="Calibri" w:hAnsi="Calibri" w:cs="Calibri"/>
                <w:b/>
                <w:bCs/>
                <w:sz w:val="19"/>
                <w:szCs w:val="19"/>
                <w:u w:val="single"/>
              </w:rPr>
            </w:pPr>
            <w:r w:rsidRPr="00FE24AD">
              <w:rPr>
                <w:rFonts w:ascii="Calibri" w:hAnsi="Calibri" w:cs="Calibri"/>
                <w:b/>
                <w:bCs/>
                <w:sz w:val="19"/>
                <w:szCs w:val="19"/>
                <w:u w:val="single"/>
              </w:rPr>
              <w:t xml:space="preserve">Exceeds Expectations </w:t>
            </w:r>
          </w:p>
        </w:tc>
        <w:tc>
          <w:tcPr>
            <w:tcW w:w="2430" w:type="dxa"/>
          </w:tcPr>
          <w:p w14:paraId="14C246FB" w14:textId="13640822" w:rsidR="000D2CA7" w:rsidRPr="00FE24AD" w:rsidRDefault="000D2CA7" w:rsidP="0ABF7DE1">
            <w:pPr>
              <w:rPr>
                <w:rFonts w:ascii="Calibri" w:hAnsi="Calibri" w:cs="Calibri"/>
                <w:b/>
                <w:bCs/>
                <w:sz w:val="19"/>
                <w:szCs w:val="19"/>
                <w:u w:val="single"/>
              </w:rPr>
            </w:pPr>
            <w:r w:rsidRPr="00FE24AD">
              <w:rPr>
                <w:rFonts w:ascii="Calibri" w:hAnsi="Calibri" w:cs="Calibri"/>
                <w:b/>
                <w:bCs/>
                <w:sz w:val="19"/>
                <w:szCs w:val="19"/>
                <w:u w:val="single"/>
              </w:rPr>
              <w:t xml:space="preserve">Meets Expectations </w:t>
            </w:r>
          </w:p>
        </w:tc>
        <w:tc>
          <w:tcPr>
            <w:tcW w:w="2610" w:type="dxa"/>
          </w:tcPr>
          <w:p w14:paraId="4F765230" w14:textId="7CFAC791" w:rsidR="000D2CA7" w:rsidRPr="00FE24AD" w:rsidRDefault="000D2CA7" w:rsidP="0ABF7DE1">
            <w:pPr>
              <w:rPr>
                <w:rFonts w:ascii="Calibri" w:hAnsi="Calibri" w:cs="Calibri"/>
                <w:b/>
                <w:bCs/>
                <w:sz w:val="19"/>
                <w:szCs w:val="19"/>
                <w:u w:val="single"/>
              </w:rPr>
            </w:pPr>
            <w:r w:rsidRPr="00FE24AD">
              <w:rPr>
                <w:rFonts w:ascii="Calibri" w:hAnsi="Calibri" w:cs="Calibri"/>
                <w:b/>
                <w:bCs/>
                <w:sz w:val="19"/>
                <w:szCs w:val="19"/>
                <w:u w:val="single"/>
              </w:rPr>
              <w:t xml:space="preserve">Approaches Expectations </w:t>
            </w:r>
          </w:p>
        </w:tc>
        <w:tc>
          <w:tcPr>
            <w:tcW w:w="2335" w:type="dxa"/>
          </w:tcPr>
          <w:p w14:paraId="1F9CD99C" w14:textId="1088EE47" w:rsidR="000D2CA7" w:rsidRPr="00FE24AD" w:rsidRDefault="000D2CA7" w:rsidP="0ABF7DE1">
            <w:pPr>
              <w:rPr>
                <w:rFonts w:ascii="Calibri" w:hAnsi="Calibri" w:cs="Calibri"/>
                <w:b/>
                <w:bCs/>
                <w:sz w:val="19"/>
                <w:szCs w:val="19"/>
                <w:u w:val="single"/>
              </w:rPr>
            </w:pPr>
            <w:r w:rsidRPr="00FE24AD">
              <w:rPr>
                <w:rFonts w:ascii="Calibri" w:hAnsi="Calibri" w:cs="Calibri"/>
                <w:b/>
                <w:bCs/>
                <w:sz w:val="19"/>
                <w:szCs w:val="19"/>
                <w:u w:val="single"/>
              </w:rPr>
              <w:t xml:space="preserve">Does not Approach Expectations </w:t>
            </w:r>
          </w:p>
        </w:tc>
      </w:tr>
      <w:tr w:rsidR="000D2CA7" w:rsidRPr="00837F70" w14:paraId="431BDFE1" w14:textId="77777777" w:rsidTr="000D2CA7">
        <w:tc>
          <w:tcPr>
            <w:tcW w:w="1617" w:type="dxa"/>
            <w:shd w:val="clear" w:color="auto" w:fill="auto"/>
          </w:tcPr>
          <w:p w14:paraId="26A8FD36" w14:textId="77777777" w:rsidR="000D2CA7" w:rsidRPr="00837F70" w:rsidRDefault="000D2CA7" w:rsidP="009032AB">
            <w:pPr>
              <w:pStyle w:val="NormalWeb"/>
              <w:spacing w:before="0" w:beforeAutospacing="0" w:after="0" w:afterAutospacing="0"/>
              <w:rPr>
                <w:rFonts w:asciiTheme="minorHAnsi" w:hAnsiTheme="minorHAnsi" w:cstheme="minorHAnsi"/>
                <w:sz w:val="19"/>
                <w:szCs w:val="19"/>
              </w:rPr>
            </w:pPr>
            <w:r w:rsidRPr="00837F70">
              <w:rPr>
                <w:rFonts w:asciiTheme="minorHAnsi" w:hAnsiTheme="minorHAnsi" w:cstheme="minorHAnsi"/>
                <w:kern w:val="24"/>
                <w:sz w:val="19"/>
                <w:szCs w:val="19"/>
              </w:rPr>
              <w:t>3a) Curriculum</w:t>
            </w:r>
          </w:p>
          <w:p w14:paraId="37A87F22" w14:textId="77777777" w:rsidR="000D2CA7" w:rsidRPr="00837F70" w:rsidRDefault="000D2CA7" w:rsidP="009032AB">
            <w:pPr>
              <w:pStyle w:val="NormalWeb"/>
              <w:spacing w:before="0" w:beforeAutospacing="0" w:after="0" w:afterAutospacing="0"/>
              <w:rPr>
                <w:rFonts w:asciiTheme="minorHAnsi" w:hAnsiTheme="minorHAnsi" w:cstheme="minorHAnsi"/>
                <w:kern w:val="24"/>
                <w:sz w:val="19"/>
                <w:szCs w:val="19"/>
              </w:rPr>
            </w:pPr>
          </w:p>
          <w:p w14:paraId="3C06D3CA" w14:textId="593093F2" w:rsidR="000D2CA7" w:rsidRPr="00837F70" w:rsidRDefault="000D2CA7" w:rsidP="009032AB">
            <w:pPr>
              <w:pStyle w:val="NormalWeb"/>
              <w:spacing w:before="0" w:beforeAutospacing="0" w:after="0" w:afterAutospacing="0"/>
              <w:rPr>
                <w:rFonts w:asciiTheme="minorHAnsi" w:hAnsiTheme="minorHAnsi" w:cstheme="minorHAnsi"/>
                <w:sz w:val="19"/>
                <w:szCs w:val="19"/>
              </w:rPr>
            </w:pPr>
            <w:r w:rsidRPr="00837F70">
              <w:rPr>
                <w:rFonts w:asciiTheme="minorHAnsi" w:hAnsiTheme="minorHAnsi" w:cstheme="minorHAnsi"/>
                <w:kern w:val="24"/>
                <w:sz w:val="19"/>
                <w:szCs w:val="19"/>
              </w:rPr>
              <w:t>IDS 3.1, 3.2, 3.3</w:t>
            </w:r>
          </w:p>
          <w:p w14:paraId="34290918" w14:textId="6CF7B7AF" w:rsidR="000D2CA7" w:rsidRPr="00837F70" w:rsidRDefault="000D2CA7" w:rsidP="009032AB">
            <w:pPr>
              <w:rPr>
                <w:rFonts w:cstheme="minorHAnsi"/>
                <w:sz w:val="19"/>
                <w:szCs w:val="19"/>
              </w:rPr>
            </w:pPr>
            <w:r w:rsidRPr="00837F70">
              <w:rPr>
                <w:rFonts w:cstheme="minorHAnsi"/>
                <w:kern w:val="24"/>
                <w:sz w:val="19"/>
                <w:szCs w:val="19"/>
              </w:rPr>
              <w:t>InTASC 7</w:t>
            </w:r>
          </w:p>
        </w:tc>
        <w:tc>
          <w:tcPr>
            <w:tcW w:w="1978" w:type="dxa"/>
            <w:shd w:val="clear" w:color="auto" w:fill="auto"/>
          </w:tcPr>
          <w:p w14:paraId="2F509F02" w14:textId="77777777" w:rsidR="000D2CA7" w:rsidRDefault="000D2CA7" w:rsidP="009032AB">
            <w:pPr>
              <w:rPr>
                <w:rFonts w:cstheme="minorHAnsi"/>
                <w:sz w:val="19"/>
                <w:szCs w:val="19"/>
              </w:rPr>
            </w:pPr>
            <w:r w:rsidRPr="00837F70">
              <w:rPr>
                <w:rFonts w:cstheme="minorHAnsi"/>
                <w:sz w:val="19"/>
                <w:szCs w:val="19"/>
              </w:rPr>
              <w:t>Candidate plans lessons that meet the curricular standards.</w:t>
            </w:r>
          </w:p>
          <w:p w14:paraId="2CFE4B37" w14:textId="77777777" w:rsidR="000D2CA7" w:rsidRDefault="000D2CA7" w:rsidP="009032AB">
            <w:pPr>
              <w:rPr>
                <w:rFonts w:cstheme="minorHAnsi"/>
                <w:sz w:val="19"/>
                <w:szCs w:val="19"/>
              </w:rPr>
            </w:pPr>
          </w:p>
          <w:p w14:paraId="254EB4F0" w14:textId="32984297" w:rsidR="000D2CA7" w:rsidRPr="00837F70" w:rsidRDefault="000D2CA7" w:rsidP="009032AB">
            <w:pPr>
              <w:rPr>
                <w:rFonts w:cstheme="minorHAnsi"/>
                <w:sz w:val="19"/>
                <w:szCs w:val="19"/>
              </w:rPr>
            </w:pPr>
            <w:r w:rsidRPr="000D2CA7">
              <w:rPr>
                <w:sz w:val="20"/>
                <w:szCs w:val="20"/>
              </w:rPr>
              <w:t xml:space="preserve">Not Observed </w:t>
            </w:r>
            <w:proofErr w:type="gramStart"/>
            <w:r w:rsidRPr="000D2CA7">
              <w:rPr>
                <w:sz w:val="20"/>
                <w:szCs w:val="20"/>
              </w:rPr>
              <w:t>(  )</w:t>
            </w:r>
            <w:proofErr w:type="gramEnd"/>
          </w:p>
        </w:tc>
        <w:tc>
          <w:tcPr>
            <w:tcW w:w="2700" w:type="dxa"/>
            <w:shd w:val="clear" w:color="auto" w:fill="auto"/>
          </w:tcPr>
          <w:p w14:paraId="61ED2726" w14:textId="5BD39E4D" w:rsidR="000D2CA7" w:rsidRPr="00837F70" w:rsidRDefault="000D2CA7" w:rsidP="5E6F4A1E">
            <w:pPr>
              <w:rPr>
                <w:sz w:val="19"/>
                <w:szCs w:val="19"/>
              </w:rPr>
            </w:pPr>
            <w:r w:rsidRPr="00837F70">
              <w:rPr>
                <w:sz w:val="19"/>
                <w:szCs w:val="19"/>
              </w:rPr>
              <w:t xml:space="preserve">• Creates clearly measurable objectives, lesson content, and learning tasks that align with the depth and rigor of the appropriate P-12 state learning standards. </w:t>
            </w:r>
          </w:p>
          <w:p w14:paraId="49600BB8" w14:textId="4F0F5909" w:rsidR="000D2CA7" w:rsidRPr="00837F70" w:rsidRDefault="000D2CA7" w:rsidP="5E6F4A1E">
            <w:pPr>
              <w:autoSpaceDE w:val="0"/>
              <w:autoSpaceDN w:val="0"/>
              <w:adjustRightInd w:val="0"/>
              <w:rPr>
                <w:sz w:val="19"/>
                <w:szCs w:val="19"/>
              </w:rPr>
            </w:pPr>
          </w:p>
          <w:p w14:paraId="57801F25" w14:textId="0EF3EA68" w:rsidR="000D2CA7" w:rsidRPr="00837F70" w:rsidRDefault="000D2CA7" w:rsidP="5E6F4A1E">
            <w:pPr>
              <w:autoSpaceDE w:val="0"/>
              <w:autoSpaceDN w:val="0"/>
              <w:adjustRightInd w:val="0"/>
              <w:rPr>
                <w:sz w:val="19"/>
                <w:szCs w:val="19"/>
              </w:rPr>
            </w:pPr>
            <w:r w:rsidRPr="00837F70">
              <w:rPr>
                <w:sz w:val="19"/>
                <w:szCs w:val="19"/>
              </w:rPr>
              <w:t>• Consistently aligns Instructional plans with developmental stages and learner needs; anticipates and adapts to individual differences with depth and precision.</w:t>
            </w:r>
          </w:p>
        </w:tc>
        <w:tc>
          <w:tcPr>
            <w:tcW w:w="2430" w:type="dxa"/>
            <w:shd w:val="clear" w:color="auto" w:fill="auto"/>
          </w:tcPr>
          <w:p w14:paraId="26243136" w14:textId="0712E2B3" w:rsidR="000D2CA7" w:rsidRPr="00837F70" w:rsidRDefault="000D2CA7" w:rsidP="5E6F4A1E">
            <w:pPr>
              <w:autoSpaceDE w:val="0"/>
              <w:autoSpaceDN w:val="0"/>
              <w:adjustRightInd w:val="0"/>
              <w:rPr>
                <w:sz w:val="19"/>
                <w:szCs w:val="19"/>
              </w:rPr>
            </w:pPr>
            <w:r w:rsidRPr="00837F70">
              <w:rPr>
                <w:sz w:val="19"/>
                <w:szCs w:val="19"/>
              </w:rPr>
              <w:t>•  Selects measurable objectives, lesson content, and learning tasks that align with the depth and rigor of the appropriate P-12 state learning standards</w:t>
            </w:r>
          </w:p>
          <w:p w14:paraId="185888F4" w14:textId="0FC6032E" w:rsidR="000D2CA7" w:rsidRPr="00837F70" w:rsidRDefault="000D2CA7" w:rsidP="5E6F4A1E">
            <w:pPr>
              <w:autoSpaceDE w:val="0"/>
              <w:autoSpaceDN w:val="0"/>
              <w:adjustRightInd w:val="0"/>
              <w:rPr>
                <w:sz w:val="19"/>
                <w:szCs w:val="19"/>
              </w:rPr>
            </w:pPr>
          </w:p>
          <w:p w14:paraId="6937C4FA" w14:textId="50BD730F" w:rsidR="000D2CA7" w:rsidRPr="00837F70" w:rsidRDefault="000D2CA7" w:rsidP="5E6F4A1E">
            <w:pPr>
              <w:autoSpaceDE w:val="0"/>
              <w:autoSpaceDN w:val="0"/>
              <w:adjustRightInd w:val="0"/>
              <w:rPr>
                <w:sz w:val="19"/>
                <w:szCs w:val="19"/>
              </w:rPr>
            </w:pPr>
            <w:r w:rsidRPr="00837F70">
              <w:rPr>
                <w:sz w:val="19"/>
                <w:szCs w:val="19"/>
              </w:rPr>
              <w:t xml:space="preserve">• </w:t>
            </w:r>
            <w:proofErr w:type="gramStart"/>
            <w:r w:rsidRPr="00837F70">
              <w:rPr>
                <w:sz w:val="19"/>
                <w:szCs w:val="19"/>
              </w:rPr>
              <w:t>Generally</w:t>
            </w:r>
            <w:proofErr w:type="gramEnd"/>
            <w:r w:rsidRPr="00837F70">
              <w:rPr>
                <w:sz w:val="19"/>
                <w:szCs w:val="19"/>
              </w:rPr>
              <w:t xml:space="preserve"> aligns instructional plans with developmental stages and learner needs; demonstrate sound understanding of typical progressions.</w:t>
            </w:r>
          </w:p>
        </w:tc>
        <w:tc>
          <w:tcPr>
            <w:tcW w:w="2610" w:type="dxa"/>
            <w:shd w:val="clear" w:color="auto" w:fill="auto"/>
          </w:tcPr>
          <w:p w14:paraId="2255F013" w14:textId="679604EC" w:rsidR="000D2CA7" w:rsidRPr="00837F70" w:rsidRDefault="000D2CA7" w:rsidP="5E6F4A1E">
            <w:pPr>
              <w:autoSpaceDE w:val="0"/>
              <w:autoSpaceDN w:val="0"/>
              <w:adjustRightInd w:val="0"/>
              <w:rPr>
                <w:sz w:val="19"/>
                <w:szCs w:val="19"/>
              </w:rPr>
            </w:pPr>
            <w:r w:rsidRPr="00837F70">
              <w:rPr>
                <w:sz w:val="19"/>
                <w:szCs w:val="19"/>
              </w:rPr>
              <w:t>• Selects objectives, lesson content, and learning tasks that sometimes align to the appropriate P-12 state learning standards.</w:t>
            </w:r>
          </w:p>
          <w:p w14:paraId="51DCF475" w14:textId="25DDD032" w:rsidR="000D2CA7" w:rsidRPr="00837F70" w:rsidRDefault="000D2CA7" w:rsidP="5E6F4A1E">
            <w:pPr>
              <w:autoSpaceDE w:val="0"/>
              <w:autoSpaceDN w:val="0"/>
              <w:adjustRightInd w:val="0"/>
              <w:rPr>
                <w:sz w:val="19"/>
                <w:szCs w:val="19"/>
              </w:rPr>
            </w:pPr>
          </w:p>
          <w:p w14:paraId="1B8C924D" w14:textId="74D6822B" w:rsidR="000D2CA7" w:rsidRPr="00837F70" w:rsidRDefault="000D2CA7" w:rsidP="5E6F4A1E">
            <w:pPr>
              <w:autoSpaceDE w:val="0"/>
              <w:autoSpaceDN w:val="0"/>
              <w:adjustRightInd w:val="0"/>
              <w:rPr>
                <w:sz w:val="19"/>
                <w:szCs w:val="19"/>
              </w:rPr>
            </w:pPr>
            <w:r w:rsidRPr="00837F70">
              <w:rPr>
                <w:sz w:val="19"/>
                <w:szCs w:val="19"/>
              </w:rPr>
              <w:t>• Partially aligns instructional plans to developmental stages; limited differentiation or awareness of individual needs.</w:t>
            </w:r>
          </w:p>
        </w:tc>
        <w:tc>
          <w:tcPr>
            <w:tcW w:w="2335" w:type="dxa"/>
            <w:shd w:val="clear" w:color="auto" w:fill="auto"/>
          </w:tcPr>
          <w:p w14:paraId="79CA7E99" w14:textId="77777777" w:rsidR="000D2CA7" w:rsidRPr="00837F70" w:rsidRDefault="000D2CA7" w:rsidP="5E6F4A1E">
            <w:pPr>
              <w:autoSpaceDE w:val="0"/>
              <w:autoSpaceDN w:val="0"/>
              <w:adjustRightInd w:val="0"/>
              <w:rPr>
                <w:sz w:val="19"/>
                <w:szCs w:val="19"/>
              </w:rPr>
            </w:pPr>
            <w:r w:rsidRPr="00837F70">
              <w:rPr>
                <w:sz w:val="19"/>
                <w:szCs w:val="19"/>
              </w:rPr>
              <w:t>• Rarely selects objectives, lesson content, and learning tasks that align to the appropriate P-12 state learning standards.</w:t>
            </w:r>
          </w:p>
          <w:p w14:paraId="6867A000" w14:textId="77777777" w:rsidR="000D2CA7" w:rsidRPr="00837F70" w:rsidRDefault="000D2CA7" w:rsidP="009032AB">
            <w:pPr>
              <w:autoSpaceDE w:val="0"/>
              <w:autoSpaceDN w:val="0"/>
              <w:adjustRightInd w:val="0"/>
              <w:rPr>
                <w:rFonts w:cstheme="minorHAnsi"/>
                <w:sz w:val="19"/>
                <w:szCs w:val="19"/>
              </w:rPr>
            </w:pPr>
          </w:p>
          <w:p w14:paraId="3658C76D" w14:textId="2BE3DB06" w:rsidR="000D2CA7" w:rsidRPr="003D26DB" w:rsidRDefault="000D2CA7" w:rsidP="009032AB">
            <w:pPr>
              <w:autoSpaceDE w:val="0"/>
              <w:autoSpaceDN w:val="0"/>
              <w:adjustRightInd w:val="0"/>
              <w:rPr>
                <w:sz w:val="19"/>
                <w:szCs w:val="19"/>
              </w:rPr>
            </w:pPr>
            <w:r w:rsidRPr="00837F70">
              <w:rPr>
                <w:sz w:val="19"/>
                <w:szCs w:val="19"/>
              </w:rPr>
              <w:t>• Does not align instructional plans to reflect developmental appropriateness</w:t>
            </w:r>
            <w:r w:rsidR="003D26DB">
              <w:rPr>
                <w:rFonts w:cstheme="minorHAnsi"/>
                <w:sz w:val="19"/>
                <w:szCs w:val="19"/>
              </w:rPr>
              <w:t>.</w:t>
            </w:r>
          </w:p>
          <w:p w14:paraId="623FC2AA" w14:textId="16F364D6" w:rsidR="000D2CA7" w:rsidRPr="00837F70" w:rsidRDefault="000D2CA7" w:rsidP="1C262B41">
            <w:pPr>
              <w:rPr>
                <w:sz w:val="19"/>
                <w:szCs w:val="19"/>
                <w:highlight w:val="green"/>
              </w:rPr>
            </w:pPr>
          </w:p>
        </w:tc>
      </w:tr>
      <w:tr w:rsidR="000D2CA7" w:rsidRPr="00837F70" w14:paraId="6C14C5E6" w14:textId="77777777" w:rsidTr="000D2CA7">
        <w:tc>
          <w:tcPr>
            <w:tcW w:w="1617" w:type="dxa"/>
            <w:shd w:val="clear" w:color="auto" w:fill="auto"/>
          </w:tcPr>
          <w:p w14:paraId="41E205D7" w14:textId="4022CD1D" w:rsidR="000D2CA7" w:rsidRPr="00837F70" w:rsidRDefault="000D2CA7" w:rsidP="009032AB">
            <w:pPr>
              <w:pStyle w:val="NormalWeb"/>
              <w:spacing w:before="0" w:beforeAutospacing="0" w:after="0" w:afterAutospacing="0"/>
              <w:rPr>
                <w:rFonts w:asciiTheme="minorHAnsi" w:hAnsiTheme="minorHAnsi" w:cstheme="minorHAnsi"/>
                <w:sz w:val="19"/>
                <w:szCs w:val="19"/>
              </w:rPr>
            </w:pPr>
            <w:r w:rsidRPr="00837F70">
              <w:rPr>
                <w:rFonts w:asciiTheme="minorHAnsi" w:hAnsiTheme="minorHAnsi" w:cstheme="minorHAnsi"/>
                <w:kern w:val="24"/>
                <w:sz w:val="19"/>
                <w:szCs w:val="19"/>
              </w:rPr>
              <w:t>3b) Instructional Approaches</w:t>
            </w:r>
          </w:p>
          <w:p w14:paraId="75853F9B" w14:textId="77777777" w:rsidR="000D2CA7" w:rsidRPr="00837F70" w:rsidRDefault="000D2CA7" w:rsidP="009032AB">
            <w:pPr>
              <w:pStyle w:val="NormalWeb"/>
              <w:spacing w:before="0" w:beforeAutospacing="0" w:after="0" w:afterAutospacing="0"/>
              <w:rPr>
                <w:rFonts w:asciiTheme="minorHAnsi" w:hAnsiTheme="minorHAnsi" w:cstheme="minorHAnsi"/>
                <w:kern w:val="24"/>
                <w:sz w:val="19"/>
                <w:szCs w:val="19"/>
              </w:rPr>
            </w:pPr>
          </w:p>
          <w:p w14:paraId="1706DB74" w14:textId="56221B7C" w:rsidR="000D2CA7" w:rsidRPr="00837F70" w:rsidRDefault="000D2CA7" w:rsidP="009032AB">
            <w:pPr>
              <w:pStyle w:val="NormalWeb"/>
              <w:spacing w:before="0" w:beforeAutospacing="0" w:after="0" w:afterAutospacing="0"/>
              <w:rPr>
                <w:rFonts w:asciiTheme="minorHAnsi" w:hAnsiTheme="minorHAnsi" w:cstheme="minorHAnsi"/>
                <w:sz w:val="19"/>
                <w:szCs w:val="19"/>
              </w:rPr>
            </w:pPr>
            <w:r w:rsidRPr="00837F70">
              <w:rPr>
                <w:rFonts w:asciiTheme="minorHAnsi" w:hAnsiTheme="minorHAnsi" w:cstheme="minorHAnsi"/>
                <w:kern w:val="24"/>
                <w:sz w:val="19"/>
                <w:szCs w:val="19"/>
              </w:rPr>
              <w:t>IDS 3.4, 3.5</w:t>
            </w:r>
          </w:p>
          <w:p w14:paraId="42ACFDA5" w14:textId="4196E36B" w:rsidR="000D2CA7" w:rsidRPr="00837F70" w:rsidRDefault="000D2CA7" w:rsidP="283DD916">
            <w:pPr>
              <w:rPr>
                <w:sz w:val="19"/>
                <w:szCs w:val="19"/>
              </w:rPr>
            </w:pPr>
            <w:r w:rsidRPr="00837F70">
              <w:rPr>
                <w:kern w:val="24"/>
                <w:sz w:val="19"/>
                <w:szCs w:val="19"/>
              </w:rPr>
              <w:t>InTASC 5, 8</w:t>
            </w:r>
          </w:p>
        </w:tc>
        <w:tc>
          <w:tcPr>
            <w:tcW w:w="1978" w:type="dxa"/>
            <w:shd w:val="clear" w:color="auto" w:fill="auto"/>
          </w:tcPr>
          <w:p w14:paraId="19F41348" w14:textId="77777777" w:rsidR="000D2CA7" w:rsidRDefault="000D2CA7" w:rsidP="5E6F4A1E">
            <w:pPr>
              <w:rPr>
                <w:sz w:val="19"/>
                <w:szCs w:val="19"/>
              </w:rPr>
            </w:pPr>
            <w:r w:rsidRPr="00837F70">
              <w:rPr>
                <w:sz w:val="19"/>
                <w:szCs w:val="19"/>
              </w:rPr>
              <w:t>Candidate uses a variety of instructional approaches to make content accessible and motivate students.</w:t>
            </w:r>
          </w:p>
          <w:p w14:paraId="2F3E8884" w14:textId="77777777" w:rsidR="000D2CA7" w:rsidRDefault="000D2CA7" w:rsidP="5E6F4A1E">
            <w:pPr>
              <w:rPr>
                <w:sz w:val="19"/>
                <w:szCs w:val="19"/>
              </w:rPr>
            </w:pPr>
          </w:p>
          <w:p w14:paraId="018B6CD3" w14:textId="0D07FCAF" w:rsidR="000D2CA7" w:rsidRPr="00837F70" w:rsidRDefault="000D2CA7" w:rsidP="5E6F4A1E">
            <w:pPr>
              <w:rPr>
                <w:sz w:val="19"/>
                <w:szCs w:val="19"/>
              </w:rPr>
            </w:pPr>
            <w:r w:rsidRPr="000D2CA7">
              <w:rPr>
                <w:sz w:val="20"/>
                <w:szCs w:val="20"/>
              </w:rPr>
              <w:t xml:space="preserve">Not Observed </w:t>
            </w:r>
            <w:proofErr w:type="gramStart"/>
            <w:r w:rsidRPr="000D2CA7">
              <w:rPr>
                <w:sz w:val="20"/>
                <w:szCs w:val="20"/>
              </w:rPr>
              <w:t>(  )</w:t>
            </w:r>
            <w:proofErr w:type="gramEnd"/>
          </w:p>
        </w:tc>
        <w:tc>
          <w:tcPr>
            <w:tcW w:w="2700" w:type="dxa"/>
            <w:shd w:val="clear" w:color="auto" w:fill="auto"/>
          </w:tcPr>
          <w:p w14:paraId="50C14EE8" w14:textId="7AD594A7" w:rsidR="000D2CA7" w:rsidRPr="00837F70" w:rsidRDefault="000D2CA7" w:rsidP="5E6F4A1E">
            <w:pPr>
              <w:pStyle w:val="Default"/>
              <w:rPr>
                <w:rFonts w:asciiTheme="minorHAnsi" w:hAnsiTheme="minorHAnsi" w:cstheme="minorBidi"/>
                <w:sz w:val="19"/>
                <w:szCs w:val="19"/>
              </w:rPr>
            </w:pPr>
            <w:r w:rsidRPr="00837F70">
              <w:rPr>
                <w:rFonts w:asciiTheme="minorHAnsi" w:hAnsiTheme="minorHAnsi" w:cstheme="minorBidi"/>
                <w:sz w:val="19"/>
                <w:szCs w:val="19"/>
              </w:rPr>
              <w:t>• Consistently varies instructional approaches and resources to support the aims of the lesson.</w:t>
            </w:r>
          </w:p>
          <w:p w14:paraId="5E4AAE21" w14:textId="77777777" w:rsidR="000D2CA7" w:rsidRPr="00837F70" w:rsidRDefault="000D2CA7" w:rsidP="009032AB">
            <w:pPr>
              <w:pStyle w:val="Default"/>
              <w:rPr>
                <w:rFonts w:asciiTheme="minorHAnsi" w:hAnsiTheme="minorHAnsi" w:cstheme="minorHAnsi"/>
                <w:sz w:val="19"/>
                <w:szCs w:val="19"/>
              </w:rPr>
            </w:pPr>
          </w:p>
          <w:p w14:paraId="5CDA91E0" w14:textId="11223A9C" w:rsidR="000D2CA7" w:rsidRPr="00837F70" w:rsidRDefault="000D2CA7" w:rsidP="5E6F4A1E">
            <w:pPr>
              <w:pStyle w:val="Default"/>
              <w:rPr>
                <w:rFonts w:asciiTheme="minorHAnsi" w:hAnsiTheme="minorHAnsi" w:cstheme="minorBidi"/>
                <w:sz w:val="19"/>
                <w:szCs w:val="19"/>
              </w:rPr>
            </w:pPr>
            <w:r w:rsidRPr="00837F70">
              <w:rPr>
                <w:rFonts w:asciiTheme="minorHAnsi" w:hAnsiTheme="minorHAnsi" w:cstheme="minorBidi"/>
                <w:sz w:val="19"/>
                <w:szCs w:val="19"/>
              </w:rPr>
              <w:t>• Actively engages students in learning through strategies that promote inquiry, curiosity, ownership of learning, and sustain motivation (</w:t>
            </w:r>
            <w:proofErr w:type="gramStart"/>
            <w:r w:rsidRPr="00837F70">
              <w:rPr>
                <w:rFonts w:asciiTheme="minorHAnsi" w:hAnsiTheme="minorHAnsi" w:cstheme="minorBidi"/>
                <w:sz w:val="19"/>
                <w:szCs w:val="19"/>
              </w:rPr>
              <w:t>e.g.</w:t>
            </w:r>
            <w:proofErr w:type="gramEnd"/>
            <w:r w:rsidRPr="00837F70">
              <w:rPr>
                <w:rFonts w:asciiTheme="minorHAnsi" w:hAnsiTheme="minorHAnsi" w:cstheme="minorBidi"/>
                <w:sz w:val="19"/>
                <w:szCs w:val="19"/>
              </w:rPr>
              <w:t xml:space="preserve"> play-based, project-based, problem-based).</w:t>
            </w:r>
          </w:p>
        </w:tc>
        <w:tc>
          <w:tcPr>
            <w:tcW w:w="2430" w:type="dxa"/>
            <w:shd w:val="clear" w:color="auto" w:fill="auto"/>
          </w:tcPr>
          <w:p w14:paraId="7000B20D" w14:textId="0C1799FC" w:rsidR="000D2CA7" w:rsidRPr="00837F70" w:rsidRDefault="000D2CA7" w:rsidP="5E6F4A1E">
            <w:pPr>
              <w:pStyle w:val="Default"/>
              <w:rPr>
                <w:rFonts w:asciiTheme="minorHAnsi" w:hAnsiTheme="minorHAnsi" w:cstheme="minorBidi"/>
                <w:sz w:val="19"/>
                <w:szCs w:val="19"/>
              </w:rPr>
            </w:pPr>
            <w:r w:rsidRPr="00837F70">
              <w:rPr>
                <w:rFonts w:asciiTheme="minorHAnsi" w:hAnsiTheme="minorHAnsi" w:cstheme="minorBidi"/>
                <w:sz w:val="19"/>
                <w:szCs w:val="19"/>
              </w:rPr>
              <w:t xml:space="preserve">• Varies instructional approaches and resources to support the aims of the lesson. </w:t>
            </w:r>
          </w:p>
          <w:p w14:paraId="65A60E20" w14:textId="77777777" w:rsidR="000D2CA7" w:rsidRPr="00837F70" w:rsidRDefault="000D2CA7" w:rsidP="009032AB">
            <w:pPr>
              <w:pStyle w:val="Default"/>
              <w:rPr>
                <w:rFonts w:asciiTheme="minorHAnsi" w:hAnsiTheme="minorHAnsi" w:cstheme="minorHAnsi"/>
                <w:sz w:val="19"/>
                <w:szCs w:val="19"/>
              </w:rPr>
            </w:pPr>
          </w:p>
          <w:p w14:paraId="481B1332" w14:textId="1D0458AA" w:rsidR="000D2CA7" w:rsidRPr="00837F70" w:rsidRDefault="000D2CA7" w:rsidP="5E6F4A1E">
            <w:pPr>
              <w:pStyle w:val="Default"/>
              <w:rPr>
                <w:rFonts w:asciiTheme="minorHAnsi" w:hAnsiTheme="minorHAnsi" w:cstheme="minorBidi"/>
                <w:sz w:val="19"/>
                <w:szCs w:val="19"/>
              </w:rPr>
            </w:pPr>
            <w:r w:rsidRPr="00837F70">
              <w:rPr>
                <w:rFonts w:asciiTheme="minorHAnsi" w:hAnsiTheme="minorHAnsi" w:cstheme="minorBidi"/>
                <w:sz w:val="19"/>
                <w:szCs w:val="19"/>
              </w:rPr>
              <w:t>• Engages students in learning through strategies that promote inquiry, supports motivation and invite active participation.</w:t>
            </w:r>
          </w:p>
        </w:tc>
        <w:tc>
          <w:tcPr>
            <w:tcW w:w="2610" w:type="dxa"/>
            <w:shd w:val="clear" w:color="auto" w:fill="auto"/>
          </w:tcPr>
          <w:p w14:paraId="63B0223A" w14:textId="74510DC7" w:rsidR="000D2CA7" w:rsidRPr="00837F70" w:rsidRDefault="000D2CA7" w:rsidP="5E6F4A1E">
            <w:pPr>
              <w:pStyle w:val="Default"/>
              <w:rPr>
                <w:rFonts w:asciiTheme="minorHAnsi" w:hAnsiTheme="minorHAnsi" w:cstheme="minorBidi"/>
                <w:sz w:val="19"/>
                <w:szCs w:val="19"/>
              </w:rPr>
            </w:pPr>
            <w:r w:rsidRPr="00837F70">
              <w:rPr>
                <w:rFonts w:asciiTheme="minorHAnsi" w:hAnsiTheme="minorHAnsi" w:cstheme="minorBidi"/>
                <w:sz w:val="19"/>
                <w:szCs w:val="19"/>
              </w:rPr>
              <w:t xml:space="preserve">• Inconsistently uses appropriate instructional approaches and resources to support the aims of the lesson. </w:t>
            </w:r>
          </w:p>
          <w:p w14:paraId="5217227A" w14:textId="77777777" w:rsidR="000D2CA7" w:rsidRPr="00837F70" w:rsidRDefault="000D2CA7" w:rsidP="009032AB">
            <w:pPr>
              <w:pStyle w:val="Default"/>
              <w:rPr>
                <w:rFonts w:asciiTheme="minorHAnsi" w:hAnsiTheme="minorHAnsi" w:cstheme="minorHAnsi"/>
                <w:sz w:val="19"/>
                <w:szCs w:val="19"/>
              </w:rPr>
            </w:pPr>
          </w:p>
          <w:p w14:paraId="0AC87D69" w14:textId="25E296D4" w:rsidR="000D2CA7" w:rsidRPr="00837F70" w:rsidRDefault="000D2CA7" w:rsidP="5E6F4A1E">
            <w:pPr>
              <w:pStyle w:val="Default"/>
              <w:rPr>
                <w:rFonts w:asciiTheme="minorHAnsi" w:hAnsiTheme="minorHAnsi" w:cstheme="minorBidi"/>
                <w:sz w:val="19"/>
                <w:szCs w:val="19"/>
              </w:rPr>
            </w:pPr>
            <w:r w:rsidRPr="00837F70">
              <w:rPr>
                <w:rFonts w:asciiTheme="minorHAnsi" w:hAnsiTheme="minorHAnsi" w:cstheme="minorBidi"/>
                <w:sz w:val="19"/>
                <w:szCs w:val="19"/>
              </w:rPr>
              <w:t>• Attempts to engage students but strategies are inconsistent or are moderately effective in fostering motivation.</w:t>
            </w:r>
          </w:p>
          <w:p w14:paraId="51BC3BC8" w14:textId="77777777" w:rsidR="000D2CA7" w:rsidRPr="00837F70" w:rsidRDefault="000D2CA7" w:rsidP="009032AB">
            <w:pPr>
              <w:rPr>
                <w:rFonts w:cstheme="minorHAnsi"/>
                <w:sz w:val="19"/>
                <w:szCs w:val="19"/>
              </w:rPr>
            </w:pPr>
          </w:p>
        </w:tc>
        <w:tc>
          <w:tcPr>
            <w:tcW w:w="2335" w:type="dxa"/>
            <w:shd w:val="clear" w:color="auto" w:fill="auto"/>
          </w:tcPr>
          <w:p w14:paraId="135A4039" w14:textId="77777777" w:rsidR="000D2CA7" w:rsidRPr="00837F70" w:rsidRDefault="000D2CA7" w:rsidP="5E6F4A1E">
            <w:pPr>
              <w:pStyle w:val="Default"/>
              <w:rPr>
                <w:rFonts w:asciiTheme="minorHAnsi" w:hAnsiTheme="minorHAnsi" w:cstheme="minorBidi"/>
                <w:sz w:val="19"/>
                <w:szCs w:val="19"/>
              </w:rPr>
            </w:pPr>
            <w:r w:rsidRPr="00837F70">
              <w:rPr>
                <w:rFonts w:asciiTheme="minorHAnsi" w:hAnsiTheme="minorHAnsi" w:cstheme="minorBidi"/>
                <w:sz w:val="19"/>
                <w:szCs w:val="19"/>
              </w:rPr>
              <w:t xml:space="preserve">• Uses instructional approaches and/or resources that are irrelevant to the aims of the lesson or inappropriate for students. </w:t>
            </w:r>
          </w:p>
          <w:p w14:paraId="085E8A06" w14:textId="77777777" w:rsidR="000D2CA7" w:rsidRPr="00837F70" w:rsidRDefault="000D2CA7" w:rsidP="5E6F4A1E">
            <w:pPr>
              <w:pStyle w:val="Default"/>
              <w:rPr>
                <w:rFonts w:asciiTheme="minorHAnsi" w:hAnsiTheme="minorHAnsi" w:cstheme="minorBidi"/>
                <w:sz w:val="19"/>
                <w:szCs w:val="19"/>
              </w:rPr>
            </w:pPr>
          </w:p>
          <w:p w14:paraId="7E10F85B" w14:textId="2DE1CE50" w:rsidR="000D2CA7" w:rsidRPr="00837F70" w:rsidRDefault="000D2CA7" w:rsidP="5E6F4A1E">
            <w:pPr>
              <w:rPr>
                <w:sz w:val="19"/>
                <w:szCs w:val="19"/>
              </w:rPr>
            </w:pPr>
            <w:r w:rsidRPr="00837F70">
              <w:rPr>
                <w:sz w:val="19"/>
                <w:szCs w:val="19"/>
              </w:rPr>
              <w:t>• Rarely engages students; instruction lacks strategies to support motivation, resulting in passive or disengaged learners.</w:t>
            </w:r>
          </w:p>
        </w:tc>
      </w:tr>
      <w:tr w:rsidR="000D2CA7" w:rsidRPr="00837F70" w14:paraId="29945384" w14:textId="77777777" w:rsidTr="000D2CA7">
        <w:tc>
          <w:tcPr>
            <w:tcW w:w="1617" w:type="dxa"/>
            <w:shd w:val="clear" w:color="auto" w:fill="auto"/>
          </w:tcPr>
          <w:p w14:paraId="46436620" w14:textId="77777777" w:rsidR="000D2CA7" w:rsidRPr="00837F70" w:rsidRDefault="000D2CA7" w:rsidP="009032AB">
            <w:pPr>
              <w:pStyle w:val="NormalWeb"/>
              <w:spacing w:before="0" w:beforeAutospacing="0" w:after="0" w:afterAutospacing="0"/>
              <w:rPr>
                <w:rFonts w:asciiTheme="minorHAnsi" w:hAnsiTheme="minorHAnsi" w:cstheme="minorHAnsi"/>
                <w:sz w:val="19"/>
                <w:szCs w:val="19"/>
              </w:rPr>
            </w:pPr>
            <w:r w:rsidRPr="00837F70">
              <w:rPr>
                <w:rFonts w:asciiTheme="minorHAnsi" w:hAnsiTheme="minorHAnsi" w:cstheme="minorHAnsi"/>
                <w:kern w:val="24"/>
                <w:sz w:val="19"/>
                <w:szCs w:val="19"/>
              </w:rPr>
              <w:t>3c) Differentiation</w:t>
            </w:r>
          </w:p>
          <w:p w14:paraId="7DD33EA9" w14:textId="77777777" w:rsidR="000D2CA7" w:rsidRPr="00837F70" w:rsidRDefault="000D2CA7" w:rsidP="009032AB">
            <w:pPr>
              <w:pStyle w:val="NormalWeb"/>
              <w:spacing w:before="0" w:beforeAutospacing="0" w:after="0" w:afterAutospacing="0"/>
              <w:rPr>
                <w:rFonts w:asciiTheme="minorHAnsi" w:hAnsiTheme="minorHAnsi" w:cstheme="minorHAnsi"/>
                <w:kern w:val="24"/>
                <w:sz w:val="19"/>
                <w:szCs w:val="19"/>
              </w:rPr>
            </w:pPr>
          </w:p>
          <w:p w14:paraId="22B1B351" w14:textId="13E61C2A" w:rsidR="000D2CA7" w:rsidRPr="00837F70" w:rsidRDefault="000D2CA7" w:rsidP="009032AB">
            <w:pPr>
              <w:pStyle w:val="NormalWeb"/>
              <w:spacing w:before="0" w:beforeAutospacing="0" w:after="0" w:afterAutospacing="0"/>
              <w:rPr>
                <w:rFonts w:asciiTheme="minorHAnsi" w:hAnsiTheme="minorHAnsi" w:cstheme="minorHAnsi"/>
                <w:sz w:val="19"/>
                <w:szCs w:val="19"/>
              </w:rPr>
            </w:pPr>
            <w:r w:rsidRPr="00837F70">
              <w:rPr>
                <w:rFonts w:asciiTheme="minorHAnsi" w:hAnsiTheme="minorHAnsi" w:cstheme="minorHAnsi"/>
                <w:kern w:val="24"/>
                <w:sz w:val="19"/>
                <w:szCs w:val="19"/>
              </w:rPr>
              <w:t>IDS 3.6, 3.7, 3.8, 3.9, 3.10</w:t>
            </w:r>
          </w:p>
          <w:p w14:paraId="254635C3" w14:textId="1638EE2A" w:rsidR="000D2CA7" w:rsidRPr="00837F70" w:rsidRDefault="000D2CA7" w:rsidP="009032AB">
            <w:pPr>
              <w:rPr>
                <w:rFonts w:cstheme="minorHAnsi"/>
                <w:sz w:val="19"/>
                <w:szCs w:val="19"/>
              </w:rPr>
            </w:pPr>
            <w:r w:rsidRPr="00837F70">
              <w:rPr>
                <w:rFonts w:cstheme="minorHAnsi"/>
                <w:kern w:val="24"/>
                <w:sz w:val="19"/>
                <w:szCs w:val="19"/>
              </w:rPr>
              <w:t>InTASC 8</w:t>
            </w:r>
          </w:p>
        </w:tc>
        <w:tc>
          <w:tcPr>
            <w:tcW w:w="1978" w:type="dxa"/>
            <w:shd w:val="clear" w:color="auto" w:fill="auto"/>
          </w:tcPr>
          <w:p w14:paraId="1EC1C0DB" w14:textId="30D8920B" w:rsidR="000D2CA7" w:rsidRDefault="000D2CA7" w:rsidP="000D2CA7">
            <w:pPr>
              <w:rPr>
                <w:sz w:val="19"/>
                <w:szCs w:val="19"/>
              </w:rPr>
            </w:pPr>
            <w:r w:rsidRPr="00837F70">
              <w:rPr>
                <w:sz w:val="19"/>
                <w:szCs w:val="19"/>
              </w:rPr>
              <w:t>Candidate considers student characteristics and implements developmentally appropriate instruction.</w:t>
            </w:r>
          </w:p>
          <w:p w14:paraId="7F676A83" w14:textId="77777777" w:rsidR="000D2CA7" w:rsidRDefault="000D2CA7" w:rsidP="000D2CA7">
            <w:pPr>
              <w:rPr>
                <w:sz w:val="19"/>
                <w:szCs w:val="19"/>
              </w:rPr>
            </w:pPr>
          </w:p>
          <w:p w14:paraId="11893436" w14:textId="0A105D51" w:rsidR="000D2CA7" w:rsidRPr="00837F70" w:rsidRDefault="000D2CA7" w:rsidP="000D2CA7">
            <w:pPr>
              <w:rPr>
                <w:sz w:val="19"/>
                <w:szCs w:val="19"/>
              </w:rPr>
            </w:pPr>
            <w:r w:rsidRPr="000D2CA7">
              <w:rPr>
                <w:sz w:val="20"/>
                <w:szCs w:val="20"/>
              </w:rPr>
              <w:t xml:space="preserve">Not Observed </w:t>
            </w:r>
            <w:proofErr w:type="gramStart"/>
            <w:r w:rsidRPr="000D2CA7">
              <w:rPr>
                <w:sz w:val="20"/>
                <w:szCs w:val="20"/>
              </w:rPr>
              <w:t>(  )</w:t>
            </w:r>
            <w:proofErr w:type="gramEnd"/>
          </w:p>
        </w:tc>
        <w:tc>
          <w:tcPr>
            <w:tcW w:w="2700" w:type="dxa"/>
            <w:shd w:val="clear" w:color="auto" w:fill="auto"/>
          </w:tcPr>
          <w:p w14:paraId="2E51AFC6" w14:textId="0D94FEC2" w:rsidR="000D2CA7" w:rsidRPr="00837F70" w:rsidRDefault="000D2CA7" w:rsidP="5E6F4A1E">
            <w:pPr>
              <w:autoSpaceDE w:val="0"/>
              <w:autoSpaceDN w:val="0"/>
              <w:adjustRightInd w:val="0"/>
              <w:spacing w:after="31"/>
              <w:rPr>
                <w:sz w:val="19"/>
                <w:szCs w:val="19"/>
              </w:rPr>
            </w:pPr>
            <w:r w:rsidRPr="00837F70">
              <w:rPr>
                <w:sz w:val="19"/>
                <w:szCs w:val="19"/>
              </w:rPr>
              <w:t xml:space="preserve">• Differentiates instruction through evidence-based practices (e.g., Universal Design for Learning and/or Response to Intervention) to meet the needs of individual learners. </w:t>
            </w:r>
          </w:p>
          <w:p w14:paraId="6501FF26" w14:textId="0E3FD0D1" w:rsidR="000D2CA7" w:rsidRPr="00837F70" w:rsidRDefault="000D2CA7" w:rsidP="5E6F4A1E">
            <w:pPr>
              <w:autoSpaceDE w:val="0"/>
              <w:autoSpaceDN w:val="0"/>
              <w:adjustRightInd w:val="0"/>
              <w:spacing w:after="31"/>
              <w:rPr>
                <w:sz w:val="19"/>
                <w:szCs w:val="19"/>
              </w:rPr>
            </w:pPr>
          </w:p>
          <w:p w14:paraId="57A4C233" w14:textId="7051C7B1" w:rsidR="000D2CA7" w:rsidRPr="00837F70" w:rsidRDefault="000D2CA7" w:rsidP="5E6F4A1E">
            <w:pPr>
              <w:spacing w:after="31"/>
              <w:rPr>
                <w:sz w:val="19"/>
                <w:szCs w:val="19"/>
              </w:rPr>
            </w:pPr>
            <w:r w:rsidRPr="00837F70">
              <w:rPr>
                <w:sz w:val="19"/>
                <w:szCs w:val="19"/>
              </w:rPr>
              <w:t xml:space="preserve">• Consistently monitors the quality of student participation </w:t>
            </w:r>
            <w:r w:rsidRPr="00837F70">
              <w:rPr>
                <w:sz w:val="19"/>
                <w:szCs w:val="19"/>
              </w:rPr>
              <w:lastRenderedPageBreak/>
              <w:t xml:space="preserve">and performance; redirects individual students as needed. </w:t>
            </w:r>
          </w:p>
        </w:tc>
        <w:tc>
          <w:tcPr>
            <w:tcW w:w="2430" w:type="dxa"/>
            <w:shd w:val="clear" w:color="auto" w:fill="auto"/>
          </w:tcPr>
          <w:p w14:paraId="190EF387" w14:textId="706C88B0" w:rsidR="000D2CA7" w:rsidRPr="00837F70" w:rsidRDefault="000D2CA7" w:rsidP="5E6F4A1E">
            <w:pPr>
              <w:autoSpaceDE w:val="0"/>
              <w:autoSpaceDN w:val="0"/>
              <w:adjustRightInd w:val="0"/>
              <w:spacing w:after="31"/>
              <w:rPr>
                <w:sz w:val="19"/>
                <w:szCs w:val="19"/>
              </w:rPr>
            </w:pPr>
            <w:r w:rsidRPr="00837F70">
              <w:rPr>
                <w:sz w:val="19"/>
                <w:szCs w:val="19"/>
              </w:rPr>
              <w:lastRenderedPageBreak/>
              <w:t xml:space="preserve">• Differentiates instruction to ensure students have the opportunity to meet the needs of individual learners. </w:t>
            </w:r>
          </w:p>
          <w:p w14:paraId="276791D7" w14:textId="77777777" w:rsidR="000D2CA7" w:rsidRPr="00837F70" w:rsidRDefault="000D2CA7" w:rsidP="5E6F4A1E">
            <w:pPr>
              <w:autoSpaceDE w:val="0"/>
              <w:autoSpaceDN w:val="0"/>
              <w:adjustRightInd w:val="0"/>
              <w:spacing w:after="31"/>
              <w:rPr>
                <w:sz w:val="19"/>
                <w:szCs w:val="19"/>
              </w:rPr>
            </w:pPr>
          </w:p>
          <w:p w14:paraId="66BAFC69" w14:textId="7F73CDE2" w:rsidR="000D2CA7" w:rsidRPr="000D2CA7" w:rsidRDefault="000D2CA7" w:rsidP="000D2CA7">
            <w:pPr>
              <w:autoSpaceDE w:val="0"/>
              <w:autoSpaceDN w:val="0"/>
              <w:adjustRightInd w:val="0"/>
              <w:spacing w:after="31"/>
              <w:rPr>
                <w:sz w:val="19"/>
                <w:szCs w:val="19"/>
              </w:rPr>
            </w:pPr>
            <w:r w:rsidRPr="00837F70">
              <w:rPr>
                <w:sz w:val="19"/>
                <w:szCs w:val="19"/>
              </w:rPr>
              <w:t>• Monitors quality of student participation and performance; attempts to redirect individual students as needed.</w:t>
            </w:r>
          </w:p>
        </w:tc>
        <w:tc>
          <w:tcPr>
            <w:tcW w:w="2610" w:type="dxa"/>
            <w:shd w:val="clear" w:color="auto" w:fill="auto"/>
          </w:tcPr>
          <w:p w14:paraId="7C89EA1C" w14:textId="02B38CB4" w:rsidR="000D2CA7" w:rsidRPr="00837F70" w:rsidRDefault="000D2CA7" w:rsidP="5E6F4A1E">
            <w:pPr>
              <w:autoSpaceDE w:val="0"/>
              <w:autoSpaceDN w:val="0"/>
              <w:adjustRightInd w:val="0"/>
              <w:spacing w:after="31"/>
              <w:rPr>
                <w:sz w:val="19"/>
                <w:szCs w:val="19"/>
              </w:rPr>
            </w:pPr>
            <w:r w:rsidRPr="00837F70">
              <w:rPr>
                <w:sz w:val="19"/>
                <w:szCs w:val="19"/>
              </w:rPr>
              <w:t>• Sometimes differentiates instruction to meet the needs of individual learners</w:t>
            </w:r>
          </w:p>
          <w:p w14:paraId="3D27437E" w14:textId="77777777" w:rsidR="000D2CA7" w:rsidRPr="00837F70" w:rsidRDefault="000D2CA7" w:rsidP="5E6F4A1E">
            <w:pPr>
              <w:numPr>
                <w:ilvl w:val="0"/>
                <w:numId w:val="21"/>
              </w:numPr>
              <w:autoSpaceDE w:val="0"/>
              <w:autoSpaceDN w:val="0"/>
              <w:adjustRightInd w:val="0"/>
              <w:spacing w:after="31"/>
              <w:rPr>
                <w:sz w:val="19"/>
                <w:szCs w:val="19"/>
              </w:rPr>
            </w:pPr>
          </w:p>
          <w:p w14:paraId="2E7238D7" w14:textId="18AE4F11" w:rsidR="000D2CA7" w:rsidRPr="00837F70" w:rsidRDefault="000D2CA7" w:rsidP="000D2CA7">
            <w:pPr>
              <w:autoSpaceDE w:val="0"/>
              <w:autoSpaceDN w:val="0"/>
              <w:adjustRightInd w:val="0"/>
              <w:spacing w:after="31"/>
              <w:rPr>
                <w:sz w:val="19"/>
                <w:szCs w:val="19"/>
              </w:rPr>
            </w:pPr>
            <w:r w:rsidRPr="00837F70">
              <w:rPr>
                <w:sz w:val="19"/>
                <w:szCs w:val="19"/>
              </w:rPr>
              <w:t>• Inconsistently monitors quality of student participation and performance; attempts to redirect groups of students as needed.</w:t>
            </w:r>
          </w:p>
        </w:tc>
        <w:tc>
          <w:tcPr>
            <w:tcW w:w="2335" w:type="dxa"/>
            <w:shd w:val="clear" w:color="auto" w:fill="auto"/>
          </w:tcPr>
          <w:p w14:paraId="3CCD233D" w14:textId="77777777" w:rsidR="000D2CA7" w:rsidRPr="00837F70" w:rsidRDefault="000D2CA7" w:rsidP="5E6F4A1E">
            <w:pPr>
              <w:numPr>
                <w:ilvl w:val="0"/>
                <w:numId w:val="20"/>
              </w:numPr>
              <w:autoSpaceDE w:val="0"/>
              <w:autoSpaceDN w:val="0"/>
              <w:adjustRightInd w:val="0"/>
              <w:spacing w:after="31"/>
              <w:rPr>
                <w:sz w:val="19"/>
                <w:szCs w:val="19"/>
              </w:rPr>
            </w:pPr>
            <w:r w:rsidRPr="00837F70">
              <w:rPr>
                <w:sz w:val="19"/>
                <w:szCs w:val="19"/>
              </w:rPr>
              <w:t xml:space="preserve">• Provides one-size-fits-all lessons. without meaningful differentiation. </w:t>
            </w:r>
          </w:p>
          <w:p w14:paraId="24CDC21D" w14:textId="77777777" w:rsidR="000D2CA7" w:rsidRPr="00837F70" w:rsidRDefault="000D2CA7" w:rsidP="5E6F4A1E">
            <w:pPr>
              <w:numPr>
                <w:ilvl w:val="0"/>
                <w:numId w:val="20"/>
              </w:numPr>
              <w:autoSpaceDE w:val="0"/>
              <w:autoSpaceDN w:val="0"/>
              <w:adjustRightInd w:val="0"/>
              <w:spacing w:after="31"/>
              <w:rPr>
                <w:sz w:val="19"/>
                <w:szCs w:val="19"/>
              </w:rPr>
            </w:pPr>
          </w:p>
          <w:p w14:paraId="39707063" w14:textId="049C9C0B" w:rsidR="000D2CA7" w:rsidRPr="00837F70" w:rsidRDefault="000D2CA7" w:rsidP="5E6F4A1E">
            <w:pPr>
              <w:rPr>
                <w:sz w:val="19"/>
                <w:szCs w:val="19"/>
              </w:rPr>
            </w:pPr>
            <w:r w:rsidRPr="00837F70">
              <w:rPr>
                <w:sz w:val="19"/>
                <w:szCs w:val="19"/>
              </w:rPr>
              <w:t>• Rarely monitors quality of student participation and performance; ignores the need to redirect students.</w:t>
            </w:r>
          </w:p>
        </w:tc>
      </w:tr>
      <w:tr w:rsidR="000D2CA7" w:rsidRPr="00837F70" w14:paraId="7BFE86D2" w14:textId="77777777" w:rsidTr="000D2CA7">
        <w:tc>
          <w:tcPr>
            <w:tcW w:w="1617" w:type="dxa"/>
            <w:shd w:val="clear" w:color="auto" w:fill="auto"/>
          </w:tcPr>
          <w:p w14:paraId="59E4971D" w14:textId="7C078A5B" w:rsidR="000D2CA7" w:rsidRPr="00837F70" w:rsidRDefault="000D2CA7" w:rsidP="009032AB">
            <w:pPr>
              <w:pStyle w:val="NormalWeb"/>
              <w:spacing w:before="0" w:beforeAutospacing="0" w:after="0" w:afterAutospacing="0"/>
              <w:rPr>
                <w:rFonts w:asciiTheme="minorHAnsi" w:hAnsiTheme="minorHAnsi" w:cstheme="minorHAnsi"/>
                <w:kern w:val="24"/>
                <w:sz w:val="19"/>
                <w:szCs w:val="19"/>
              </w:rPr>
            </w:pPr>
            <w:r w:rsidRPr="00837F70">
              <w:rPr>
                <w:rFonts w:asciiTheme="minorHAnsi" w:hAnsiTheme="minorHAnsi" w:cstheme="minorHAnsi"/>
                <w:kern w:val="24"/>
                <w:sz w:val="19"/>
                <w:szCs w:val="19"/>
              </w:rPr>
              <w:t>3d) Content: Instruction</w:t>
            </w:r>
          </w:p>
          <w:p w14:paraId="318614F1" w14:textId="77777777" w:rsidR="000D2CA7" w:rsidRPr="00837F70" w:rsidRDefault="000D2CA7" w:rsidP="009032AB">
            <w:pPr>
              <w:pStyle w:val="NormalWeb"/>
              <w:spacing w:before="0" w:beforeAutospacing="0" w:after="0" w:afterAutospacing="0"/>
              <w:rPr>
                <w:rFonts w:asciiTheme="minorHAnsi" w:hAnsiTheme="minorHAnsi" w:cstheme="minorHAnsi"/>
                <w:kern w:val="24"/>
                <w:sz w:val="19"/>
                <w:szCs w:val="19"/>
              </w:rPr>
            </w:pPr>
          </w:p>
          <w:p w14:paraId="7FDE407B" w14:textId="77777777" w:rsidR="000D2CA7" w:rsidRPr="00837F70" w:rsidRDefault="000D2CA7" w:rsidP="009032AB">
            <w:pPr>
              <w:pStyle w:val="NormalWeb"/>
              <w:spacing w:before="0" w:beforeAutospacing="0" w:after="0" w:afterAutospacing="0"/>
              <w:rPr>
                <w:rFonts w:asciiTheme="minorHAnsi" w:hAnsiTheme="minorHAnsi" w:cstheme="minorHAnsi"/>
                <w:kern w:val="24"/>
                <w:sz w:val="19"/>
                <w:szCs w:val="19"/>
              </w:rPr>
            </w:pPr>
            <w:r w:rsidRPr="00837F70">
              <w:rPr>
                <w:rFonts w:asciiTheme="minorHAnsi" w:hAnsiTheme="minorHAnsi" w:cstheme="minorHAnsi"/>
                <w:kern w:val="24"/>
                <w:sz w:val="19"/>
                <w:szCs w:val="19"/>
              </w:rPr>
              <w:t>IDS –</w:t>
            </w:r>
          </w:p>
          <w:p w14:paraId="0C5CB436" w14:textId="77777777" w:rsidR="000D2CA7" w:rsidRPr="00837F70" w:rsidRDefault="000D2CA7" w:rsidP="009032AB">
            <w:pPr>
              <w:pStyle w:val="NormalWeb"/>
              <w:spacing w:before="0" w:beforeAutospacing="0" w:after="0" w:afterAutospacing="0"/>
              <w:rPr>
                <w:rFonts w:asciiTheme="minorHAnsi" w:hAnsiTheme="minorHAnsi" w:cstheme="minorHAnsi"/>
                <w:kern w:val="24"/>
                <w:sz w:val="19"/>
                <w:szCs w:val="19"/>
              </w:rPr>
            </w:pPr>
            <w:r w:rsidRPr="00837F70">
              <w:rPr>
                <w:rFonts w:asciiTheme="minorHAnsi" w:hAnsiTheme="minorHAnsi" w:cstheme="minorHAnsi"/>
                <w:kern w:val="24"/>
                <w:sz w:val="19"/>
                <w:szCs w:val="19"/>
              </w:rPr>
              <w:t>InTASC 4</w:t>
            </w:r>
          </w:p>
        </w:tc>
        <w:tc>
          <w:tcPr>
            <w:tcW w:w="1978" w:type="dxa"/>
            <w:shd w:val="clear" w:color="auto" w:fill="auto"/>
          </w:tcPr>
          <w:p w14:paraId="4493DD9A" w14:textId="77777777" w:rsidR="000D2CA7" w:rsidRDefault="000D2CA7" w:rsidP="5E6F4A1E">
            <w:pPr>
              <w:autoSpaceDE w:val="0"/>
              <w:autoSpaceDN w:val="0"/>
              <w:adjustRightInd w:val="0"/>
              <w:rPr>
                <w:sz w:val="19"/>
                <w:szCs w:val="19"/>
              </w:rPr>
            </w:pPr>
            <w:r w:rsidRPr="00837F70">
              <w:rPr>
                <w:sz w:val="19"/>
                <w:szCs w:val="19"/>
              </w:rPr>
              <w:t>The candidate accurately and effectively communicates knowledge in the discipline and uses vocabulary and academic language that is clear, correct, and appropriate for learners.</w:t>
            </w:r>
          </w:p>
          <w:p w14:paraId="77A92805" w14:textId="77777777" w:rsidR="000D2CA7" w:rsidRDefault="000D2CA7" w:rsidP="000D2CA7">
            <w:pPr>
              <w:rPr>
                <w:sz w:val="19"/>
                <w:szCs w:val="19"/>
              </w:rPr>
            </w:pPr>
          </w:p>
          <w:p w14:paraId="5B7A231A" w14:textId="2F71482B" w:rsidR="000D2CA7" w:rsidRPr="00837F70" w:rsidRDefault="000D2CA7" w:rsidP="000D2CA7">
            <w:pPr>
              <w:autoSpaceDE w:val="0"/>
              <w:autoSpaceDN w:val="0"/>
              <w:adjustRightInd w:val="0"/>
              <w:rPr>
                <w:sz w:val="19"/>
                <w:szCs w:val="19"/>
              </w:rPr>
            </w:pPr>
            <w:r w:rsidRPr="000D2CA7">
              <w:rPr>
                <w:sz w:val="20"/>
                <w:szCs w:val="20"/>
              </w:rPr>
              <w:t xml:space="preserve">Not Observed </w:t>
            </w:r>
            <w:proofErr w:type="gramStart"/>
            <w:r w:rsidRPr="000D2CA7">
              <w:rPr>
                <w:sz w:val="20"/>
                <w:szCs w:val="20"/>
              </w:rPr>
              <w:t>(  )</w:t>
            </w:r>
            <w:proofErr w:type="gramEnd"/>
          </w:p>
        </w:tc>
        <w:tc>
          <w:tcPr>
            <w:tcW w:w="2700" w:type="dxa"/>
            <w:shd w:val="clear" w:color="auto" w:fill="auto"/>
          </w:tcPr>
          <w:p w14:paraId="77A19214" w14:textId="2BF96DF8" w:rsidR="000D2CA7" w:rsidRPr="00837F70" w:rsidRDefault="000D2CA7" w:rsidP="5E6F4A1E">
            <w:pPr>
              <w:numPr>
                <w:ilvl w:val="0"/>
                <w:numId w:val="32"/>
              </w:numPr>
              <w:autoSpaceDE w:val="0"/>
              <w:autoSpaceDN w:val="0"/>
              <w:adjustRightInd w:val="0"/>
              <w:spacing w:after="31"/>
              <w:rPr>
                <w:sz w:val="19"/>
                <w:szCs w:val="19"/>
              </w:rPr>
            </w:pPr>
            <w:r w:rsidRPr="00837F70">
              <w:rPr>
                <w:sz w:val="19"/>
                <w:szCs w:val="19"/>
              </w:rPr>
              <w:t xml:space="preserve">• Conveys a depth of content knowledge that allows for multiple explanations. </w:t>
            </w:r>
          </w:p>
          <w:p w14:paraId="0C6E1037" w14:textId="77777777" w:rsidR="000D2CA7" w:rsidRPr="00837F70" w:rsidRDefault="000D2CA7" w:rsidP="009032AB">
            <w:pPr>
              <w:numPr>
                <w:ilvl w:val="0"/>
                <w:numId w:val="32"/>
              </w:numPr>
              <w:autoSpaceDE w:val="0"/>
              <w:autoSpaceDN w:val="0"/>
              <w:adjustRightInd w:val="0"/>
              <w:rPr>
                <w:rFonts w:cstheme="minorHAnsi"/>
                <w:sz w:val="19"/>
                <w:szCs w:val="19"/>
              </w:rPr>
            </w:pPr>
          </w:p>
          <w:p w14:paraId="7570C6B3" w14:textId="091A7B2F" w:rsidR="000D2CA7" w:rsidRPr="00837F70" w:rsidRDefault="000D2CA7" w:rsidP="5E6F4A1E">
            <w:pPr>
              <w:autoSpaceDE w:val="0"/>
              <w:autoSpaceDN w:val="0"/>
              <w:adjustRightInd w:val="0"/>
              <w:rPr>
                <w:sz w:val="19"/>
                <w:szCs w:val="19"/>
              </w:rPr>
            </w:pPr>
            <w:r w:rsidRPr="00837F70">
              <w:rPr>
                <w:sz w:val="19"/>
                <w:szCs w:val="19"/>
              </w:rPr>
              <w:t xml:space="preserve">• Anticipates possible student misunderstandings and proactively develops teaching strategies to address them. </w:t>
            </w:r>
          </w:p>
          <w:p w14:paraId="0283AE21" w14:textId="77777777" w:rsidR="000D2CA7" w:rsidRPr="00837F70" w:rsidRDefault="000D2CA7" w:rsidP="009032AB">
            <w:pPr>
              <w:rPr>
                <w:rFonts w:cstheme="minorHAnsi"/>
                <w:sz w:val="19"/>
                <w:szCs w:val="19"/>
              </w:rPr>
            </w:pPr>
          </w:p>
        </w:tc>
        <w:tc>
          <w:tcPr>
            <w:tcW w:w="2430" w:type="dxa"/>
            <w:shd w:val="clear" w:color="auto" w:fill="auto"/>
          </w:tcPr>
          <w:p w14:paraId="10BBC716" w14:textId="49286B55" w:rsidR="000D2CA7" w:rsidRPr="00837F70" w:rsidRDefault="000D2CA7" w:rsidP="5E6F4A1E">
            <w:pPr>
              <w:autoSpaceDE w:val="0"/>
              <w:autoSpaceDN w:val="0"/>
              <w:adjustRightInd w:val="0"/>
              <w:spacing w:after="31"/>
              <w:rPr>
                <w:sz w:val="19"/>
                <w:szCs w:val="19"/>
              </w:rPr>
            </w:pPr>
            <w:r w:rsidRPr="00837F70">
              <w:rPr>
                <w:sz w:val="19"/>
                <w:szCs w:val="19"/>
              </w:rPr>
              <w:t>• Conveys accurate content knowledge with clarity.</w:t>
            </w:r>
          </w:p>
          <w:p w14:paraId="0ED15916" w14:textId="77777777" w:rsidR="000D2CA7" w:rsidRPr="00837F70" w:rsidRDefault="000D2CA7" w:rsidP="009032AB">
            <w:pPr>
              <w:numPr>
                <w:ilvl w:val="0"/>
                <w:numId w:val="31"/>
              </w:numPr>
              <w:autoSpaceDE w:val="0"/>
              <w:autoSpaceDN w:val="0"/>
              <w:adjustRightInd w:val="0"/>
              <w:rPr>
                <w:rFonts w:cstheme="minorHAnsi"/>
                <w:sz w:val="19"/>
                <w:szCs w:val="19"/>
              </w:rPr>
            </w:pPr>
          </w:p>
          <w:p w14:paraId="16F8B125" w14:textId="423F1665" w:rsidR="000D2CA7" w:rsidRPr="00837F70" w:rsidRDefault="000D2CA7" w:rsidP="5E6F4A1E">
            <w:pPr>
              <w:autoSpaceDE w:val="0"/>
              <w:autoSpaceDN w:val="0"/>
              <w:adjustRightInd w:val="0"/>
              <w:rPr>
                <w:sz w:val="19"/>
                <w:szCs w:val="19"/>
              </w:rPr>
            </w:pPr>
            <w:r w:rsidRPr="00837F70">
              <w:rPr>
                <w:sz w:val="19"/>
                <w:szCs w:val="19"/>
              </w:rPr>
              <w:t>• Identifies and seeks to address student misunderstandings.</w:t>
            </w:r>
          </w:p>
          <w:p w14:paraId="10534D0E" w14:textId="010788AE" w:rsidR="000D2CA7" w:rsidRPr="00837F70" w:rsidRDefault="000D2CA7" w:rsidP="5E6F4A1E">
            <w:pPr>
              <w:autoSpaceDE w:val="0"/>
              <w:autoSpaceDN w:val="0"/>
              <w:adjustRightInd w:val="0"/>
              <w:rPr>
                <w:sz w:val="19"/>
                <w:szCs w:val="19"/>
              </w:rPr>
            </w:pPr>
            <w:r w:rsidRPr="00837F70">
              <w:rPr>
                <w:sz w:val="19"/>
                <w:szCs w:val="19"/>
              </w:rPr>
              <w:t xml:space="preserve"> </w:t>
            </w:r>
          </w:p>
          <w:p w14:paraId="66BFBE11" w14:textId="77777777" w:rsidR="000D2CA7" w:rsidRPr="00837F70" w:rsidRDefault="000D2CA7" w:rsidP="009032AB">
            <w:pPr>
              <w:rPr>
                <w:rFonts w:cstheme="minorHAnsi"/>
                <w:sz w:val="19"/>
                <w:szCs w:val="19"/>
              </w:rPr>
            </w:pPr>
          </w:p>
        </w:tc>
        <w:tc>
          <w:tcPr>
            <w:tcW w:w="2610" w:type="dxa"/>
            <w:shd w:val="clear" w:color="auto" w:fill="auto"/>
          </w:tcPr>
          <w:p w14:paraId="64EB83EA" w14:textId="6D63A2C3" w:rsidR="000D2CA7" w:rsidRPr="00837F70" w:rsidRDefault="000D2CA7" w:rsidP="5E6F4A1E">
            <w:pPr>
              <w:numPr>
                <w:ilvl w:val="0"/>
                <w:numId w:val="29"/>
              </w:numPr>
              <w:autoSpaceDE w:val="0"/>
              <w:autoSpaceDN w:val="0"/>
              <w:adjustRightInd w:val="0"/>
              <w:rPr>
                <w:sz w:val="19"/>
                <w:szCs w:val="19"/>
              </w:rPr>
            </w:pPr>
            <w:r w:rsidRPr="00837F70">
              <w:rPr>
                <w:sz w:val="19"/>
                <w:szCs w:val="19"/>
              </w:rPr>
              <w:t xml:space="preserve">• Conveys content knowledge. </w:t>
            </w:r>
          </w:p>
          <w:p w14:paraId="3A309DDF" w14:textId="77777777" w:rsidR="000D2CA7" w:rsidRPr="00837F70" w:rsidRDefault="000D2CA7" w:rsidP="009032AB">
            <w:pPr>
              <w:rPr>
                <w:rFonts w:cstheme="minorHAnsi"/>
                <w:sz w:val="19"/>
                <w:szCs w:val="19"/>
              </w:rPr>
            </w:pPr>
          </w:p>
          <w:p w14:paraId="76254322" w14:textId="436D90E0" w:rsidR="000D2CA7" w:rsidRPr="00837F70" w:rsidRDefault="000D2CA7" w:rsidP="5E6F4A1E">
            <w:pPr>
              <w:numPr>
                <w:ilvl w:val="0"/>
                <w:numId w:val="30"/>
              </w:numPr>
              <w:autoSpaceDE w:val="0"/>
              <w:autoSpaceDN w:val="0"/>
              <w:adjustRightInd w:val="0"/>
              <w:rPr>
                <w:sz w:val="19"/>
                <w:szCs w:val="19"/>
              </w:rPr>
            </w:pPr>
            <w:r w:rsidRPr="00837F70">
              <w:rPr>
                <w:sz w:val="19"/>
                <w:szCs w:val="19"/>
              </w:rPr>
              <w:t>•</w:t>
            </w:r>
            <w:r w:rsidRPr="00837F70">
              <w:rPr>
                <w:b/>
                <w:bCs/>
                <w:sz w:val="19"/>
                <w:szCs w:val="19"/>
              </w:rPr>
              <w:t xml:space="preserve"> </w:t>
            </w:r>
            <w:r w:rsidRPr="00837F70">
              <w:rPr>
                <w:sz w:val="19"/>
                <w:szCs w:val="19"/>
              </w:rPr>
              <w:t xml:space="preserve">Sometimes identifies and may or may not address student misunderstandings. </w:t>
            </w:r>
          </w:p>
          <w:p w14:paraId="0E8D685D" w14:textId="77777777" w:rsidR="000D2CA7" w:rsidRPr="00837F70" w:rsidRDefault="000D2CA7" w:rsidP="009032AB">
            <w:pPr>
              <w:rPr>
                <w:rFonts w:cstheme="minorHAnsi"/>
                <w:sz w:val="19"/>
                <w:szCs w:val="19"/>
              </w:rPr>
            </w:pPr>
          </w:p>
        </w:tc>
        <w:tc>
          <w:tcPr>
            <w:tcW w:w="2335" w:type="dxa"/>
            <w:shd w:val="clear" w:color="auto" w:fill="auto"/>
          </w:tcPr>
          <w:p w14:paraId="13291047" w14:textId="77777777" w:rsidR="000D2CA7" w:rsidRPr="00837F70" w:rsidRDefault="000D2CA7" w:rsidP="5E6F4A1E">
            <w:pPr>
              <w:numPr>
                <w:ilvl w:val="0"/>
                <w:numId w:val="27"/>
              </w:numPr>
              <w:autoSpaceDE w:val="0"/>
              <w:autoSpaceDN w:val="0"/>
              <w:adjustRightInd w:val="0"/>
              <w:rPr>
                <w:sz w:val="19"/>
                <w:szCs w:val="19"/>
              </w:rPr>
            </w:pPr>
            <w:r w:rsidRPr="00837F70">
              <w:rPr>
                <w:sz w:val="19"/>
                <w:szCs w:val="19"/>
              </w:rPr>
              <w:t xml:space="preserve">• Conveys inaccurate content knowledge. </w:t>
            </w:r>
          </w:p>
          <w:p w14:paraId="29623BF3" w14:textId="77777777" w:rsidR="000D2CA7" w:rsidRPr="00837F70" w:rsidRDefault="000D2CA7" w:rsidP="5E6F4A1E">
            <w:pPr>
              <w:autoSpaceDE w:val="0"/>
              <w:autoSpaceDN w:val="0"/>
              <w:adjustRightInd w:val="0"/>
              <w:rPr>
                <w:sz w:val="19"/>
                <w:szCs w:val="19"/>
              </w:rPr>
            </w:pPr>
          </w:p>
          <w:p w14:paraId="38A2B00C" w14:textId="77777777" w:rsidR="000D2CA7" w:rsidRPr="00837F70" w:rsidRDefault="000D2CA7" w:rsidP="5E6F4A1E">
            <w:pPr>
              <w:numPr>
                <w:ilvl w:val="0"/>
                <w:numId w:val="28"/>
              </w:numPr>
              <w:autoSpaceDE w:val="0"/>
              <w:autoSpaceDN w:val="0"/>
              <w:adjustRightInd w:val="0"/>
              <w:rPr>
                <w:sz w:val="19"/>
                <w:szCs w:val="19"/>
              </w:rPr>
            </w:pPr>
            <w:r w:rsidRPr="00837F70">
              <w:rPr>
                <w:sz w:val="19"/>
                <w:szCs w:val="19"/>
              </w:rPr>
              <w:t xml:space="preserve">• Does not identify student misunderstandings. </w:t>
            </w:r>
          </w:p>
          <w:p w14:paraId="0B2DED8A" w14:textId="37E89FA8" w:rsidR="000D2CA7" w:rsidRPr="00837F70" w:rsidRDefault="000D2CA7" w:rsidP="5E6F4A1E">
            <w:pPr>
              <w:rPr>
                <w:sz w:val="19"/>
                <w:szCs w:val="19"/>
              </w:rPr>
            </w:pPr>
          </w:p>
        </w:tc>
      </w:tr>
      <w:tr w:rsidR="000D2CA7" w:rsidRPr="00837F70" w14:paraId="58929199" w14:textId="77777777" w:rsidTr="000D2CA7">
        <w:tc>
          <w:tcPr>
            <w:tcW w:w="1617" w:type="dxa"/>
            <w:shd w:val="clear" w:color="auto" w:fill="auto"/>
          </w:tcPr>
          <w:p w14:paraId="50571485" w14:textId="67A340E2" w:rsidR="000D2CA7" w:rsidRPr="00367AAE" w:rsidRDefault="000D2CA7" w:rsidP="283DD916">
            <w:pPr>
              <w:pStyle w:val="NormalWeb"/>
              <w:spacing w:before="0" w:beforeAutospacing="0" w:after="0" w:afterAutospacing="0"/>
              <w:rPr>
                <w:rFonts w:asciiTheme="minorHAnsi" w:hAnsiTheme="minorHAnsi" w:cstheme="minorBidi"/>
                <w:sz w:val="19"/>
                <w:szCs w:val="19"/>
              </w:rPr>
            </w:pPr>
            <w:r w:rsidRPr="00367AAE">
              <w:rPr>
                <w:rFonts w:asciiTheme="minorHAnsi" w:hAnsiTheme="minorHAnsi" w:cstheme="minorBidi"/>
                <w:kern w:val="24"/>
                <w:sz w:val="19"/>
                <w:szCs w:val="19"/>
              </w:rPr>
              <w:t>3e) Content: Application</w:t>
            </w:r>
          </w:p>
          <w:p w14:paraId="2A9BED67" w14:textId="77777777" w:rsidR="000D2CA7" w:rsidRPr="00367AAE" w:rsidRDefault="000D2CA7" w:rsidP="283DD916">
            <w:pPr>
              <w:pStyle w:val="NormalWeb"/>
              <w:spacing w:before="0" w:beforeAutospacing="0" w:after="0" w:afterAutospacing="0"/>
              <w:rPr>
                <w:rFonts w:asciiTheme="minorHAnsi" w:hAnsiTheme="minorHAnsi" w:cstheme="minorBidi"/>
                <w:kern w:val="24"/>
                <w:sz w:val="19"/>
                <w:szCs w:val="19"/>
              </w:rPr>
            </w:pPr>
          </w:p>
          <w:p w14:paraId="37BB051D" w14:textId="2C17DD92" w:rsidR="000D2CA7" w:rsidRPr="00367AAE" w:rsidRDefault="000D2CA7" w:rsidP="283DD916">
            <w:pPr>
              <w:pStyle w:val="NormalWeb"/>
              <w:spacing w:before="0" w:beforeAutospacing="0" w:after="0" w:afterAutospacing="0"/>
              <w:rPr>
                <w:rFonts w:asciiTheme="minorHAnsi" w:hAnsiTheme="minorHAnsi" w:cstheme="minorBidi"/>
                <w:sz w:val="19"/>
                <w:szCs w:val="19"/>
              </w:rPr>
            </w:pPr>
            <w:r w:rsidRPr="00367AAE">
              <w:rPr>
                <w:rFonts w:asciiTheme="minorHAnsi" w:hAnsiTheme="minorHAnsi" w:cstheme="minorBidi"/>
                <w:kern w:val="24"/>
                <w:sz w:val="19"/>
                <w:szCs w:val="19"/>
              </w:rPr>
              <w:t>IDS 3.11</w:t>
            </w:r>
          </w:p>
          <w:p w14:paraId="21834DAB" w14:textId="650C7467" w:rsidR="000D2CA7" w:rsidRPr="00367AAE" w:rsidRDefault="000D2CA7" w:rsidP="283DD916">
            <w:pPr>
              <w:pStyle w:val="NormalWeb"/>
              <w:spacing w:before="0" w:beforeAutospacing="0" w:after="0" w:afterAutospacing="0"/>
              <w:rPr>
                <w:rFonts w:asciiTheme="minorHAnsi" w:hAnsiTheme="minorHAnsi" w:cstheme="minorBidi"/>
                <w:kern w:val="24"/>
                <w:sz w:val="19"/>
                <w:szCs w:val="19"/>
              </w:rPr>
            </w:pPr>
            <w:r w:rsidRPr="00367AAE">
              <w:rPr>
                <w:rFonts w:asciiTheme="minorHAnsi" w:hAnsiTheme="minorHAnsi" w:cstheme="minorBidi"/>
                <w:kern w:val="24"/>
                <w:sz w:val="19"/>
                <w:szCs w:val="19"/>
              </w:rPr>
              <w:t>InTASC 5, 8</w:t>
            </w:r>
          </w:p>
        </w:tc>
        <w:tc>
          <w:tcPr>
            <w:tcW w:w="1978" w:type="dxa"/>
            <w:shd w:val="clear" w:color="auto" w:fill="auto"/>
          </w:tcPr>
          <w:p w14:paraId="693C7D73" w14:textId="77777777" w:rsidR="000D2CA7" w:rsidRPr="00367AAE" w:rsidRDefault="000D2CA7" w:rsidP="1C262B41">
            <w:pPr>
              <w:rPr>
                <w:sz w:val="19"/>
                <w:szCs w:val="19"/>
              </w:rPr>
            </w:pPr>
            <w:r w:rsidRPr="00367AAE">
              <w:rPr>
                <w:sz w:val="19"/>
                <w:szCs w:val="19"/>
              </w:rPr>
              <w:t>Candidate effectively uses group activities to explore content from integrated and varied perspectives.</w:t>
            </w:r>
          </w:p>
          <w:p w14:paraId="50A595FE" w14:textId="77777777" w:rsidR="000D2CA7" w:rsidRPr="00367AAE" w:rsidRDefault="000D2CA7" w:rsidP="000D2CA7">
            <w:pPr>
              <w:rPr>
                <w:sz w:val="19"/>
                <w:szCs w:val="19"/>
              </w:rPr>
            </w:pPr>
          </w:p>
          <w:p w14:paraId="454764F3" w14:textId="7B781CB8" w:rsidR="000D2CA7" w:rsidRPr="00367AAE" w:rsidRDefault="000D2CA7" w:rsidP="000D2CA7">
            <w:pPr>
              <w:rPr>
                <w:sz w:val="19"/>
                <w:szCs w:val="19"/>
              </w:rPr>
            </w:pPr>
            <w:r w:rsidRPr="00367AAE">
              <w:rPr>
                <w:sz w:val="20"/>
                <w:szCs w:val="20"/>
              </w:rPr>
              <w:t xml:space="preserve">Not Observed </w:t>
            </w:r>
            <w:proofErr w:type="gramStart"/>
            <w:r w:rsidRPr="00367AAE">
              <w:rPr>
                <w:sz w:val="20"/>
                <w:szCs w:val="20"/>
              </w:rPr>
              <w:t>(  )</w:t>
            </w:r>
            <w:proofErr w:type="gramEnd"/>
          </w:p>
        </w:tc>
        <w:tc>
          <w:tcPr>
            <w:tcW w:w="2700" w:type="dxa"/>
            <w:shd w:val="clear" w:color="auto" w:fill="auto"/>
          </w:tcPr>
          <w:p w14:paraId="68A7FCFF" w14:textId="36E1741A" w:rsidR="000D2CA7" w:rsidRPr="00367AAE" w:rsidRDefault="000D2CA7" w:rsidP="1C262B41">
            <w:pPr>
              <w:pStyle w:val="Default"/>
              <w:rPr>
                <w:rFonts w:asciiTheme="minorHAnsi" w:hAnsiTheme="minorHAnsi" w:cstheme="minorBidi"/>
                <w:sz w:val="19"/>
                <w:szCs w:val="19"/>
              </w:rPr>
            </w:pPr>
            <w:r w:rsidRPr="00367AAE">
              <w:rPr>
                <w:rFonts w:asciiTheme="minorHAnsi" w:hAnsiTheme="minorHAnsi" w:cstheme="minorBidi"/>
                <w:sz w:val="19"/>
                <w:szCs w:val="19"/>
              </w:rPr>
              <w:t xml:space="preserve">• Designs and implements structured </w:t>
            </w:r>
            <w:r w:rsidR="003F73B3">
              <w:rPr>
                <w:rFonts w:asciiTheme="minorHAnsi" w:hAnsiTheme="minorHAnsi" w:cstheme="minorBidi"/>
                <w:sz w:val="19"/>
                <w:szCs w:val="19"/>
              </w:rPr>
              <w:t xml:space="preserve">small </w:t>
            </w:r>
            <w:r w:rsidRPr="00367AAE">
              <w:rPr>
                <w:rFonts w:asciiTheme="minorHAnsi" w:hAnsiTheme="minorHAnsi" w:cstheme="minorBidi"/>
                <w:sz w:val="19"/>
                <w:szCs w:val="19"/>
              </w:rPr>
              <w:t>group activities that promote active collaboration to explore content from integrated and varied perspectives.</w:t>
            </w:r>
          </w:p>
          <w:p w14:paraId="5EF89139" w14:textId="03F0A147" w:rsidR="000D2CA7" w:rsidRPr="00367AAE" w:rsidRDefault="000D2CA7" w:rsidP="1C262B41">
            <w:pPr>
              <w:rPr>
                <w:sz w:val="19"/>
                <w:szCs w:val="19"/>
              </w:rPr>
            </w:pPr>
          </w:p>
        </w:tc>
        <w:tc>
          <w:tcPr>
            <w:tcW w:w="2430" w:type="dxa"/>
            <w:shd w:val="clear" w:color="auto" w:fill="auto"/>
          </w:tcPr>
          <w:p w14:paraId="00E81479" w14:textId="35E0AFC8" w:rsidR="000D2CA7" w:rsidRPr="00367AAE" w:rsidRDefault="000D2CA7" w:rsidP="1C262B41">
            <w:pPr>
              <w:pStyle w:val="Default"/>
              <w:rPr>
                <w:rFonts w:asciiTheme="minorHAnsi" w:hAnsiTheme="minorHAnsi" w:cstheme="minorBidi"/>
                <w:sz w:val="19"/>
                <w:szCs w:val="19"/>
              </w:rPr>
            </w:pPr>
            <w:r w:rsidRPr="00367AAE">
              <w:rPr>
                <w:rFonts w:asciiTheme="minorHAnsi" w:hAnsiTheme="minorHAnsi" w:cstheme="minorBidi"/>
                <w:sz w:val="19"/>
                <w:szCs w:val="19"/>
              </w:rPr>
              <w:t xml:space="preserve">• Plans </w:t>
            </w:r>
            <w:r w:rsidR="003F73B3">
              <w:rPr>
                <w:rFonts w:asciiTheme="minorHAnsi" w:hAnsiTheme="minorHAnsi" w:cstheme="minorBidi"/>
                <w:sz w:val="19"/>
                <w:szCs w:val="19"/>
              </w:rPr>
              <w:t xml:space="preserve">small </w:t>
            </w:r>
            <w:r w:rsidRPr="00367AAE">
              <w:rPr>
                <w:rFonts w:asciiTheme="minorHAnsi" w:hAnsiTheme="minorHAnsi" w:cstheme="minorBidi"/>
                <w:sz w:val="19"/>
                <w:szCs w:val="19"/>
              </w:rPr>
              <w:t>group activities and provides guidance to explore content from integrated and varied perspectives</w:t>
            </w:r>
          </w:p>
        </w:tc>
        <w:tc>
          <w:tcPr>
            <w:tcW w:w="2610" w:type="dxa"/>
            <w:shd w:val="clear" w:color="auto" w:fill="auto"/>
          </w:tcPr>
          <w:p w14:paraId="6266147C" w14:textId="6F4BBA1F" w:rsidR="000D2CA7" w:rsidRPr="00367AAE" w:rsidRDefault="000D2CA7" w:rsidP="1C262B41">
            <w:pPr>
              <w:pStyle w:val="Default"/>
              <w:rPr>
                <w:rFonts w:asciiTheme="minorHAnsi" w:hAnsiTheme="minorHAnsi" w:cstheme="minorBidi"/>
                <w:sz w:val="19"/>
                <w:szCs w:val="19"/>
              </w:rPr>
            </w:pPr>
            <w:r w:rsidRPr="00367AAE">
              <w:rPr>
                <w:rFonts w:asciiTheme="minorHAnsi" w:hAnsiTheme="minorHAnsi" w:cstheme="minorBidi"/>
                <w:sz w:val="19"/>
                <w:szCs w:val="19"/>
              </w:rPr>
              <w:t>• Includes group activities but offers minimal guidance to explore content.</w:t>
            </w:r>
          </w:p>
        </w:tc>
        <w:tc>
          <w:tcPr>
            <w:tcW w:w="2335" w:type="dxa"/>
            <w:shd w:val="clear" w:color="auto" w:fill="auto"/>
          </w:tcPr>
          <w:p w14:paraId="2F6F36B5" w14:textId="0B8BF87D" w:rsidR="000D2CA7" w:rsidRPr="00837F70" w:rsidRDefault="000D2CA7" w:rsidP="1C262B41">
            <w:pPr>
              <w:rPr>
                <w:sz w:val="19"/>
                <w:szCs w:val="19"/>
              </w:rPr>
            </w:pPr>
            <w:r w:rsidRPr="00367AAE">
              <w:rPr>
                <w:sz w:val="19"/>
                <w:szCs w:val="19"/>
              </w:rPr>
              <w:t>• Does not incorporate meaningful group activities.</w:t>
            </w:r>
          </w:p>
        </w:tc>
      </w:tr>
      <w:tr w:rsidR="000D2CA7" w:rsidRPr="00837F70" w14:paraId="55823DD0" w14:textId="77777777" w:rsidTr="000D2CA7">
        <w:tc>
          <w:tcPr>
            <w:tcW w:w="1617" w:type="dxa"/>
            <w:shd w:val="clear" w:color="auto" w:fill="auto"/>
          </w:tcPr>
          <w:p w14:paraId="3D464552" w14:textId="18DB15C9" w:rsidR="000D2CA7" w:rsidRPr="00837F70" w:rsidRDefault="000D2CA7" w:rsidP="1C262B41">
            <w:pPr>
              <w:pStyle w:val="NormalWeb"/>
              <w:spacing w:before="0" w:beforeAutospacing="0" w:after="0" w:afterAutospacing="0"/>
              <w:rPr>
                <w:rFonts w:asciiTheme="minorHAnsi" w:hAnsiTheme="minorHAnsi" w:cstheme="minorBidi"/>
                <w:sz w:val="19"/>
                <w:szCs w:val="19"/>
              </w:rPr>
            </w:pPr>
            <w:r w:rsidRPr="00837F70">
              <w:rPr>
                <w:rFonts w:asciiTheme="minorHAnsi" w:hAnsiTheme="minorHAnsi" w:cstheme="minorBidi"/>
                <w:kern w:val="24"/>
                <w:sz w:val="19"/>
                <w:szCs w:val="19"/>
              </w:rPr>
              <w:t>3f) Resources</w:t>
            </w:r>
          </w:p>
          <w:p w14:paraId="4EBC6073" w14:textId="77777777" w:rsidR="000D2CA7" w:rsidRPr="00837F70" w:rsidRDefault="000D2CA7" w:rsidP="1C262B41">
            <w:pPr>
              <w:pStyle w:val="NormalWeb"/>
              <w:spacing w:before="0" w:beforeAutospacing="0" w:after="0" w:afterAutospacing="0"/>
              <w:rPr>
                <w:rFonts w:asciiTheme="minorHAnsi" w:hAnsiTheme="minorHAnsi" w:cstheme="minorBidi"/>
                <w:kern w:val="24"/>
                <w:sz w:val="19"/>
                <w:szCs w:val="19"/>
              </w:rPr>
            </w:pPr>
          </w:p>
          <w:p w14:paraId="4BDE3EAB" w14:textId="6F669DB0" w:rsidR="000D2CA7" w:rsidRPr="00837F70" w:rsidRDefault="000D2CA7" w:rsidP="1C262B41">
            <w:pPr>
              <w:pStyle w:val="NormalWeb"/>
              <w:spacing w:before="0" w:beforeAutospacing="0" w:after="0" w:afterAutospacing="0"/>
              <w:rPr>
                <w:rFonts w:asciiTheme="minorHAnsi" w:hAnsiTheme="minorHAnsi" w:cstheme="minorBidi"/>
                <w:kern w:val="24"/>
                <w:sz w:val="19"/>
                <w:szCs w:val="19"/>
              </w:rPr>
            </w:pPr>
            <w:r w:rsidRPr="00837F70">
              <w:rPr>
                <w:rFonts w:asciiTheme="minorHAnsi" w:hAnsiTheme="minorHAnsi" w:cstheme="minorBidi"/>
                <w:kern w:val="24"/>
                <w:sz w:val="19"/>
                <w:szCs w:val="19"/>
              </w:rPr>
              <w:t>IDS 3.12, 3.13, 3.14</w:t>
            </w:r>
          </w:p>
          <w:p w14:paraId="24A925BB" w14:textId="77777777" w:rsidR="000D2CA7" w:rsidRPr="00837F70" w:rsidRDefault="000D2CA7" w:rsidP="1C262B41">
            <w:pPr>
              <w:pStyle w:val="NormalWeb"/>
              <w:spacing w:before="0" w:beforeAutospacing="0" w:after="0" w:afterAutospacing="0"/>
              <w:rPr>
                <w:rFonts w:asciiTheme="minorHAnsi" w:hAnsiTheme="minorHAnsi" w:cstheme="minorBidi"/>
                <w:kern w:val="24"/>
                <w:sz w:val="19"/>
                <w:szCs w:val="19"/>
              </w:rPr>
            </w:pPr>
            <w:r w:rsidRPr="00837F70">
              <w:rPr>
                <w:rFonts w:asciiTheme="minorHAnsi" w:hAnsiTheme="minorHAnsi" w:cstheme="minorBidi"/>
                <w:kern w:val="24"/>
                <w:sz w:val="19"/>
                <w:szCs w:val="19"/>
              </w:rPr>
              <w:t>InTASC 7</w:t>
            </w:r>
          </w:p>
          <w:p w14:paraId="566EB794" w14:textId="31E070DF" w:rsidR="000D2CA7" w:rsidRPr="00837F70" w:rsidRDefault="000D2CA7" w:rsidP="1C262B41">
            <w:pPr>
              <w:pStyle w:val="NormalWeb"/>
              <w:spacing w:before="0" w:beforeAutospacing="0" w:after="0" w:afterAutospacing="0"/>
              <w:rPr>
                <w:rFonts w:asciiTheme="minorHAnsi" w:hAnsiTheme="minorHAnsi" w:cstheme="minorBidi"/>
                <w:kern w:val="24"/>
                <w:sz w:val="19"/>
                <w:szCs w:val="19"/>
              </w:rPr>
            </w:pPr>
            <w:r w:rsidRPr="00837F70">
              <w:rPr>
                <w:rFonts w:asciiTheme="minorHAnsi" w:hAnsiTheme="minorHAnsi" w:cstheme="minorBidi"/>
                <w:kern w:val="24"/>
                <w:sz w:val="19"/>
                <w:szCs w:val="19"/>
              </w:rPr>
              <w:t>ISTE 2</w:t>
            </w:r>
          </w:p>
        </w:tc>
        <w:tc>
          <w:tcPr>
            <w:tcW w:w="1978" w:type="dxa"/>
            <w:shd w:val="clear" w:color="auto" w:fill="auto"/>
          </w:tcPr>
          <w:p w14:paraId="7D8FE405" w14:textId="77777777" w:rsidR="000D2CA7" w:rsidRDefault="000D2CA7" w:rsidP="1C262B41">
            <w:pPr>
              <w:rPr>
                <w:sz w:val="19"/>
                <w:szCs w:val="19"/>
              </w:rPr>
            </w:pPr>
            <w:r w:rsidRPr="00837F70">
              <w:rPr>
                <w:sz w:val="19"/>
                <w:szCs w:val="19"/>
              </w:rPr>
              <w:t>Candidate selects developmentally appropriate, varied materials and resources, including digital tools and media, to promote differentiated student learning.</w:t>
            </w:r>
          </w:p>
          <w:p w14:paraId="142B9AB1" w14:textId="77777777" w:rsidR="000D2CA7" w:rsidRDefault="000D2CA7" w:rsidP="000D2CA7">
            <w:pPr>
              <w:rPr>
                <w:sz w:val="19"/>
                <w:szCs w:val="19"/>
              </w:rPr>
            </w:pPr>
          </w:p>
          <w:p w14:paraId="70859A21" w14:textId="67DA29FA" w:rsidR="000D2CA7" w:rsidRPr="00837F70" w:rsidRDefault="000D2CA7" w:rsidP="000D2CA7">
            <w:pPr>
              <w:rPr>
                <w:sz w:val="19"/>
                <w:szCs w:val="19"/>
              </w:rPr>
            </w:pPr>
            <w:r w:rsidRPr="000D2CA7">
              <w:rPr>
                <w:sz w:val="20"/>
                <w:szCs w:val="20"/>
              </w:rPr>
              <w:t xml:space="preserve">Not Observed </w:t>
            </w:r>
            <w:proofErr w:type="gramStart"/>
            <w:r w:rsidRPr="000D2CA7">
              <w:rPr>
                <w:sz w:val="20"/>
                <w:szCs w:val="20"/>
              </w:rPr>
              <w:t>(  )</w:t>
            </w:r>
            <w:proofErr w:type="gramEnd"/>
          </w:p>
        </w:tc>
        <w:tc>
          <w:tcPr>
            <w:tcW w:w="2700" w:type="dxa"/>
            <w:shd w:val="clear" w:color="auto" w:fill="auto"/>
          </w:tcPr>
          <w:p w14:paraId="5076DD5F" w14:textId="3C499E20" w:rsidR="000D2CA7" w:rsidRPr="00837F70" w:rsidRDefault="000D2CA7" w:rsidP="1C262B41">
            <w:pPr>
              <w:rPr>
                <w:sz w:val="19"/>
                <w:szCs w:val="19"/>
              </w:rPr>
            </w:pPr>
            <w:r w:rsidRPr="00837F70">
              <w:rPr>
                <w:sz w:val="19"/>
                <w:szCs w:val="19"/>
              </w:rPr>
              <w:t>• Selects and integrates a wide range of high-quality, appropriate resources, including digital tools, that are purposely used to differentiate instruction.</w:t>
            </w:r>
          </w:p>
        </w:tc>
        <w:tc>
          <w:tcPr>
            <w:tcW w:w="2430" w:type="dxa"/>
            <w:shd w:val="clear" w:color="auto" w:fill="auto"/>
          </w:tcPr>
          <w:p w14:paraId="7B17693D" w14:textId="16EA49CF" w:rsidR="000D2CA7" w:rsidRPr="00837F70" w:rsidRDefault="000D2CA7" w:rsidP="5E6F4A1E">
            <w:pPr>
              <w:autoSpaceDE w:val="0"/>
              <w:autoSpaceDN w:val="0"/>
              <w:adjustRightInd w:val="0"/>
              <w:rPr>
                <w:sz w:val="19"/>
                <w:szCs w:val="19"/>
              </w:rPr>
            </w:pPr>
            <w:r w:rsidRPr="00837F70">
              <w:rPr>
                <w:sz w:val="19"/>
                <w:szCs w:val="19"/>
              </w:rPr>
              <w:t>• Selects appropriate and varied resources, including digital tools, to support differentiated learning. Resources generally demonstrate an understanding of how to adapt materials for diverse learners.</w:t>
            </w:r>
          </w:p>
        </w:tc>
        <w:tc>
          <w:tcPr>
            <w:tcW w:w="2610" w:type="dxa"/>
            <w:shd w:val="clear" w:color="auto" w:fill="auto"/>
          </w:tcPr>
          <w:p w14:paraId="4C2D404C" w14:textId="5F564FFE" w:rsidR="000D2CA7" w:rsidRPr="00837F70" w:rsidRDefault="000D2CA7" w:rsidP="42948323">
            <w:pPr>
              <w:autoSpaceDE w:val="0"/>
              <w:autoSpaceDN w:val="0"/>
              <w:adjustRightInd w:val="0"/>
              <w:rPr>
                <w:sz w:val="19"/>
                <w:szCs w:val="19"/>
              </w:rPr>
            </w:pPr>
            <w:r w:rsidRPr="00837F70">
              <w:rPr>
                <w:sz w:val="19"/>
                <w:szCs w:val="19"/>
              </w:rPr>
              <w:t>• Selects some appropriate resources but demonstrates limited variety or inconsistent alignment for student needs. Use of digital tools and differentiation strategies is emerging but not consistently applied.</w:t>
            </w:r>
          </w:p>
        </w:tc>
        <w:tc>
          <w:tcPr>
            <w:tcW w:w="2335" w:type="dxa"/>
            <w:shd w:val="clear" w:color="auto" w:fill="auto"/>
          </w:tcPr>
          <w:p w14:paraId="02AD82DE" w14:textId="070FBB0C" w:rsidR="000D2CA7" w:rsidRPr="00837F70" w:rsidRDefault="000D2CA7" w:rsidP="1C262B41">
            <w:pPr>
              <w:rPr>
                <w:sz w:val="19"/>
                <w:szCs w:val="19"/>
              </w:rPr>
            </w:pPr>
            <w:r w:rsidRPr="00837F70">
              <w:rPr>
                <w:sz w:val="19"/>
                <w:szCs w:val="19"/>
              </w:rPr>
              <w:t xml:space="preserve">• Does not demonstrate the ability to select or use appropriate resources, using digital tools to support differentiated learning. </w:t>
            </w:r>
          </w:p>
        </w:tc>
      </w:tr>
    </w:tbl>
    <w:p w14:paraId="3053AB40" w14:textId="77777777" w:rsidR="00FE24AD" w:rsidRDefault="00FE24AD" w:rsidP="00FE24AD">
      <w:pPr>
        <w:rPr>
          <w:sz w:val="20"/>
          <w:szCs w:val="20"/>
          <w:u w:val="single"/>
        </w:rPr>
      </w:pPr>
      <w:r w:rsidRPr="000D2CA7">
        <w:rPr>
          <w:sz w:val="20"/>
          <w:szCs w:val="20"/>
          <w:u w:val="single"/>
        </w:rPr>
        <w:t xml:space="preserve">Notes for Standard </w:t>
      </w:r>
      <w:r>
        <w:rPr>
          <w:sz w:val="20"/>
          <w:szCs w:val="20"/>
          <w:u w:val="single"/>
        </w:rPr>
        <w:t>3</w:t>
      </w:r>
      <w:r w:rsidRPr="000D2CA7">
        <w:rPr>
          <w:sz w:val="20"/>
          <w:szCs w:val="20"/>
          <w:u w:val="single"/>
        </w:rPr>
        <w:t>: Strengths and Focus for next time</w:t>
      </w:r>
    </w:p>
    <w:p w14:paraId="4CC168C8" w14:textId="3A54C8B8" w:rsidR="006174E8" w:rsidRDefault="006174E8">
      <w:r>
        <w:br w:type="page"/>
      </w:r>
    </w:p>
    <w:p w14:paraId="6EF7CF65" w14:textId="77777777" w:rsidR="00FE24AD" w:rsidRPr="006174E8" w:rsidRDefault="00FE24AD" w:rsidP="00FE24AD">
      <w:pPr>
        <w:jc w:val="center"/>
        <w:rPr>
          <w:b/>
          <w:bCs/>
          <w:u w:val="single"/>
        </w:rPr>
      </w:pPr>
      <w:r w:rsidRPr="006174E8">
        <w:rPr>
          <w:b/>
          <w:bCs/>
          <w:u w:val="single"/>
        </w:rPr>
        <w:lastRenderedPageBreak/>
        <w:t>Standard 4: Assessment</w:t>
      </w:r>
    </w:p>
    <w:p w14:paraId="0C852EEE" w14:textId="33DC5333" w:rsidR="00FE24AD" w:rsidRDefault="00FE24AD" w:rsidP="00FE24AD">
      <w:pPr>
        <w:jc w:val="center"/>
      </w:pPr>
      <w:r w:rsidRPr="006174E8">
        <w:t>Candidates have a comprehensive understanding of assessment principles and practices and demonstrate the ability to use assessment to monitor student progress and to use data to guide instructional decision making.</w:t>
      </w:r>
    </w:p>
    <w:tbl>
      <w:tblPr>
        <w:tblStyle w:val="TableGrid"/>
        <w:tblW w:w="5000" w:type="pct"/>
        <w:tblLook w:val="04A0" w:firstRow="1" w:lastRow="0" w:firstColumn="1" w:lastColumn="0" w:noHBand="0" w:noVBand="1"/>
      </w:tblPr>
      <w:tblGrid>
        <w:gridCol w:w="1615"/>
        <w:gridCol w:w="1709"/>
        <w:gridCol w:w="3150"/>
        <w:gridCol w:w="2431"/>
        <w:gridCol w:w="2433"/>
        <w:gridCol w:w="2332"/>
      </w:tblGrid>
      <w:tr w:rsidR="000D2CA7" w:rsidRPr="00FE24AD" w14:paraId="433D63D7" w14:textId="77777777" w:rsidTr="000169B7">
        <w:tc>
          <w:tcPr>
            <w:tcW w:w="591" w:type="pct"/>
          </w:tcPr>
          <w:p w14:paraId="6375A5CA" w14:textId="30AC9322" w:rsidR="000D2CA7" w:rsidRPr="00FE24AD" w:rsidRDefault="000D2CA7" w:rsidP="0ABF7DE1">
            <w:pPr>
              <w:rPr>
                <w:b/>
                <w:bCs/>
                <w:sz w:val="19"/>
                <w:szCs w:val="19"/>
                <w:u w:val="single"/>
              </w:rPr>
            </w:pPr>
            <w:r w:rsidRPr="00FE24AD">
              <w:rPr>
                <w:b/>
                <w:bCs/>
                <w:sz w:val="19"/>
                <w:szCs w:val="19"/>
                <w:u w:val="single"/>
              </w:rPr>
              <w:t>Criterion</w:t>
            </w:r>
          </w:p>
        </w:tc>
        <w:tc>
          <w:tcPr>
            <w:tcW w:w="625" w:type="pct"/>
          </w:tcPr>
          <w:p w14:paraId="6B263DAA" w14:textId="0DCC56CF" w:rsidR="000D2CA7" w:rsidRPr="00FE24AD" w:rsidRDefault="000D2CA7" w:rsidP="0ABF7DE1">
            <w:pPr>
              <w:rPr>
                <w:rFonts w:ascii="Calibri" w:hAnsi="Calibri" w:cs="Calibri"/>
                <w:b/>
                <w:bCs/>
                <w:sz w:val="19"/>
                <w:szCs w:val="19"/>
                <w:u w:val="single"/>
              </w:rPr>
            </w:pPr>
            <w:r w:rsidRPr="00FE24AD">
              <w:rPr>
                <w:rFonts w:ascii="Calibri" w:hAnsi="Calibri" w:cs="Calibri"/>
                <w:b/>
                <w:bCs/>
                <w:sz w:val="19"/>
                <w:szCs w:val="19"/>
                <w:u w:val="single"/>
              </w:rPr>
              <w:t>Description</w:t>
            </w:r>
          </w:p>
        </w:tc>
        <w:tc>
          <w:tcPr>
            <w:tcW w:w="1152" w:type="pct"/>
          </w:tcPr>
          <w:p w14:paraId="1A76633D" w14:textId="6CBE1AD4" w:rsidR="000D2CA7" w:rsidRPr="00FE24AD" w:rsidRDefault="000D2CA7" w:rsidP="0ABF7DE1">
            <w:pPr>
              <w:rPr>
                <w:rFonts w:ascii="Calibri" w:hAnsi="Calibri" w:cs="Calibri"/>
                <w:b/>
                <w:bCs/>
                <w:sz w:val="19"/>
                <w:szCs w:val="19"/>
                <w:u w:val="single"/>
              </w:rPr>
            </w:pPr>
            <w:r w:rsidRPr="00FE24AD">
              <w:rPr>
                <w:rFonts w:ascii="Calibri" w:hAnsi="Calibri" w:cs="Calibri"/>
                <w:b/>
                <w:bCs/>
                <w:sz w:val="19"/>
                <w:szCs w:val="19"/>
                <w:u w:val="single"/>
              </w:rPr>
              <w:t xml:space="preserve">Exceeds Expectations </w:t>
            </w:r>
          </w:p>
        </w:tc>
        <w:tc>
          <w:tcPr>
            <w:tcW w:w="889" w:type="pct"/>
          </w:tcPr>
          <w:p w14:paraId="41309E7F" w14:textId="7F98ACEE" w:rsidR="000D2CA7" w:rsidRPr="00FE24AD" w:rsidRDefault="000D2CA7" w:rsidP="0ABF7DE1">
            <w:pPr>
              <w:rPr>
                <w:rFonts w:ascii="Calibri" w:hAnsi="Calibri" w:cs="Calibri"/>
                <w:b/>
                <w:bCs/>
                <w:sz w:val="19"/>
                <w:szCs w:val="19"/>
                <w:u w:val="single"/>
              </w:rPr>
            </w:pPr>
            <w:r w:rsidRPr="00FE24AD">
              <w:rPr>
                <w:rFonts w:ascii="Calibri" w:hAnsi="Calibri" w:cs="Calibri"/>
                <w:b/>
                <w:bCs/>
                <w:sz w:val="19"/>
                <w:szCs w:val="19"/>
                <w:u w:val="single"/>
              </w:rPr>
              <w:t xml:space="preserve">Meets Expectations </w:t>
            </w:r>
          </w:p>
        </w:tc>
        <w:tc>
          <w:tcPr>
            <w:tcW w:w="890" w:type="pct"/>
          </w:tcPr>
          <w:p w14:paraId="169FDA20" w14:textId="3BC6F372" w:rsidR="000D2CA7" w:rsidRPr="00FE24AD" w:rsidRDefault="000D2CA7" w:rsidP="0ABF7DE1">
            <w:pPr>
              <w:rPr>
                <w:rFonts w:ascii="Calibri" w:hAnsi="Calibri" w:cs="Calibri"/>
                <w:b/>
                <w:bCs/>
                <w:sz w:val="19"/>
                <w:szCs w:val="19"/>
                <w:u w:val="single"/>
              </w:rPr>
            </w:pPr>
            <w:r w:rsidRPr="00FE24AD">
              <w:rPr>
                <w:rFonts w:ascii="Calibri" w:hAnsi="Calibri" w:cs="Calibri"/>
                <w:b/>
                <w:bCs/>
                <w:sz w:val="19"/>
                <w:szCs w:val="19"/>
                <w:u w:val="single"/>
              </w:rPr>
              <w:t xml:space="preserve">Approaches Expectations </w:t>
            </w:r>
          </w:p>
        </w:tc>
        <w:tc>
          <w:tcPr>
            <w:tcW w:w="853" w:type="pct"/>
          </w:tcPr>
          <w:p w14:paraId="37259A34" w14:textId="1DA4118A" w:rsidR="000D2CA7" w:rsidRPr="00FE24AD" w:rsidRDefault="000D2CA7" w:rsidP="0ABF7DE1">
            <w:pPr>
              <w:rPr>
                <w:rFonts w:ascii="Calibri" w:hAnsi="Calibri" w:cs="Calibri"/>
                <w:b/>
                <w:bCs/>
                <w:sz w:val="19"/>
                <w:szCs w:val="19"/>
                <w:u w:val="single"/>
              </w:rPr>
            </w:pPr>
            <w:r w:rsidRPr="00FE24AD">
              <w:rPr>
                <w:rFonts w:ascii="Calibri" w:hAnsi="Calibri" w:cs="Calibri"/>
                <w:b/>
                <w:bCs/>
                <w:sz w:val="19"/>
                <w:szCs w:val="19"/>
                <w:u w:val="single"/>
              </w:rPr>
              <w:t xml:space="preserve">Does not Approach Expectations </w:t>
            </w:r>
          </w:p>
        </w:tc>
      </w:tr>
      <w:tr w:rsidR="000D2CA7" w:rsidRPr="000D2CA7" w14:paraId="0B62EDA1" w14:textId="77777777" w:rsidTr="000169B7">
        <w:tc>
          <w:tcPr>
            <w:tcW w:w="591" w:type="pct"/>
            <w:shd w:val="clear" w:color="auto" w:fill="auto"/>
          </w:tcPr>
          <w:p w14:paraId="69B3AF4D" w14:textId="45DC78C6" w:rsidR="000D2CA7" w:rsidRPr="000D2CA7" w:rsidRDefault="000D2CA7" w:rsidP="1AD1AE6C">
            <w:pPr>
              <w:pStyle w:val="NormalWeb"/>
              <w:spacing w:before="0" w:beforeAutospacing="0" w:after="0" w:afterAutospacing="0"/>
              <w:rPr>
                <w:rFonts w:asciiTheme="minorHAnsi" w:hAnsiTheme="minorHAnsi" w:cstheme="minorBidi"/>
                <w:sz w:val="19"/>
                <w:szCs w:val="19"/>
              </w:rPr>
            </w:pPr>
            <w:r w:rsidRPr="000D2CA7">
              <w:rPr>
                <w:rFonts w:asciiTheme="minorHAnsi" w:hAnsiTheme="minorHAnsi" w:cstheme="minorBidi"/>
                <w:kern w:val="24"/>
                <w:sz w:val="19"/>
                <w:szCs w:val="19"/>
              </w:rPr>
              <w:t>4a) Assessment design</w:t>
            </w:r>
          </w:p>
          <w:p w14:paraId="235FA7CD" w14:textId="77777777" w:rsidR="000D2CA7" w:rsidRPr="000D2CA7" w:rsidRDefault="000D2CA7" w:rsidP="1AD1AE6C">
            <w:pPr>
              <w:pStyle w:val="NormalWeb"/>
              <w:spacing w:before="0" w:beforeAutospacing="0" w:after="0" w:afterAutospacing="0"/>
              <w:rPr>
                <w:rFonts w:asciiTheme="minorHAnsi" w:hAnsiTheme="minorHAnsi" w:cstheme="minorBidi"/>
                <w:kern w:val="24"/>
                <w:sz w:val="19"/>
                <w:szCs w:val="19"/>
              </w:rPr>
            </w:pPr>
          </w:p>
          <w:p w14:paraId="2D59044D" w14:textId="6B9DE4CE" w:rsidR="000D2CA7" w:rsidRPr="000D2CA7" w:rsidRDefault="000D2CA7" w:rsidP="1AD1AE6C">
            <w:pPr>
              <w:pStyle w:val="NormalWeb"/>
              <w:spacing w:before="0" w:beforeAutospacing="0" w:after="0" w:afterAutospacing="0"/>
              <w:rPr>
                <w:rFonts w:asciiTheme="minorHAnsi" w:hAnsiTheme="minorHAnsi" w:cstheme="minorBidi"/>
                <w:sz w:val="19"/>
                <w:szCs w:val="19"/>
              </w:rPr>
            </w:pPr>
            <w:r w:rsidRPr="000D2CA7">
              <w:rPr>
                <w:rFonts w:asciiTheme="minorHAnsi" w:hAnsiTheme="minorHAnsi" w:cstheme="minorBidi"/>
                <w:kern w:val="24"/>
                <w:sz w:val="19"/>
                <w:szCs w:val="19"/>
              </w:rPr>
              <w:t>IDS 4.1, 4.2</w:t>
            </w:r>
          </w:p>
          <w:p w14:paraId="24C2C062" w14:textId="4B06C3F5" w:rsidR="000D2CA7" w:rsidRPr="000D2CA7" w:rsidRDefault="000D2CA7" w:rsidP="1AD1AE6C">
            <w:pPr>
              <w:rPr>
                <w:sz w:val="19"/>
                <w:szCs w:val="19"/>
              </w:rPr>
            </w:pPr>
            <w:r w:rsidRPr="000D2CA7">
              <w:rPr>
                <w:kern w:val="24"/>
                <w:sz w:val="19"/>
                <w:szCs w:val="19"/>
              </w:rPr>
              <w:t>InTASC 6</w:t>
            </w:r>
          </w:p>
        </w:tc>
        <w:tc>
          <w:tcPr>
            <w:tcW w:w="625" w:type="pct"/>
            <w:shd w:val="clear" w:color="auto" w:fill="auto"/>
          </w:tcPr>
          <w:p w14:paraId="50CB5CD9" w14:textId="77777777" w:rsidR="000169B7" w:rsidRDefault="000D2CA7" w:rsidP="000169B7">
            <w:pPr>
              <w:rPr>
                <w:sz w:val="19"/>
                <w:szCs w:val="19"/>
              </w:rPr>
            </w:pPr>
            <w:r w:rsidRPr="000D2CA7">
              <w:rPr>
                <w:sz w:val="19"/>
                <w:szCs w:val="19"/>
              </w:rPr>
              <w:t>Candidate uses assessments that are aligned to learning goals and are appropriate for all students.</w:t>
            </w:r>
          </w:p>
          <w:p w14:paraId="24B5E43A" w14:textId="77777777" w:rsidR="000169B7" w:rsidRDefault="000169B7" w:rsidP="000169B7">
            <w:pPr>
              <w:rPr>
                <w:sz w:val="19"/>
                <w:szCs w:val="19"/>
              </w:rPr>
            </w:pPr>
          </w:p>
          <w:p w14:paraId="5E5B3E93" w14:textId="71013984" w:rsidR="000D2CA7" w:rsidRPr="000D2CA7" w:rsidRDefault="000169B7" w:rsidP="000169B7">
            <w:pPr>
              <w:rPr>
                <w:sz w:val="19"/>
                <w:szCs w:val="19"/>
              </w:rPr>
            </w:pPr>
            <w:r w:rsidRPr="000D2CA7">
              <w:rPr>
                <w:sz w:val="20"/>
                <w:szCs w:val="20"/>
              </w:rPr>
              <w:t xml:space="preserve">Not Observed </w:t>
            </w:r>
            <w:proofErr w:type="gramStart"/>
            <w:r w:rsidRPr="000D2CA7">
              <w:rPr>
                <w:sz w:val="20"/>
                <w:szCs w:val="20"/>
              </w:rPr>
              <w:t>(  )</w:t>
            </w:r>
            <w:proofErr w:type="gramEnd"/>
          </w:p>
        </w:tc>
        <w:tc>
          <w:tcPr>
            <w:tcW w:w="1152" w:type="pct"/>
            <w:shd w:val="clear" w:color="auto" w:fill="auto"/>
          </w:tcPr>
          <w:p w14:paraId="312C3108" w14:textId="69B1E762" w:rsidR="000D2CA7" w:rsidRPr="000D2CA7" w:rsidRDefault="000D2CA7" w:rsidP="42948323">
            <w:pPr>
              <w:autoSpaceDE w:val="0"/>
              <w:autoSpaceDN w:val="0"/>
              <w:adjustRightInd w:val="0"/>
              <w:rPr>
                <w:sz w:val="19"/>
                <w:szCs w:val="19"/>
              </w:rPr>
            </w:pPr>
            <w:r w:rsidRPr="000D2CA7">
              <w:rPr>
                <w:sz w:val="19"/>
                <w:szCs w:val="19"/>
              </w:rPr>
              <w:t>• Designs and selects various assessments aligned with student needs, academic standards, and measurable learning goals.</w:t>
            </w:r>
          </w:p>
          <w:p w14:paraId="4CF18854" w14:textId="77777777" w:rsidR="000D2CA7" w:rsidRPr="000D2CA7" w:rsidRDefault="000D2CA7" w:rsidP="42948323">
            <w:pPr>
              <w:autoSpaceDE w:val="0"/>
              <w:autoSpaceDN w:val="0"/>
              <w:adjustRightInd w:val="0"/>
              <w:rPr>
                <w:sz w:val="19"/>
                <w:szCs w:val="19"/>
              </w:rPr>
            </w:pPr>
          </w:p>
          <w:p w14:paraId="6D7C7879" w14:textId="104B5CE7" w:rsidR="000D2CA7" w:rsidRPr="000D2CA7" w:rsidRDefault="000D2CA7" w:rsidP="00F852E3">
            <w:pPr>
              <w:autoSpaceDE w:val="0"/>
              <w:autoSpaceDN w:val="0"/>
              <w:adjustRightInd w:val="0"/>
              <w:rPr>
                <w:rFonts w:cstheme="minorHAnsi"/>
                <w:sz w:val="19"/>
                <w:szCs w:val="19"/>
              </w:rPr>
            </w:pPr>
            <w:r w:rsidRPr="000D2CA7">
              <w:rPr>
                <w:rFonts w:cstheme="minorHAnsi"/>
                <w:sz w:val="19"/>
                <w:szCs w:val="19"/>
              </w:rPr>
              <w:t xml:space="preserve">• </w:t>
            </w:r>
            <w:r w:rsidRPr="000D2CA7">
              <w:rPr>
                <w:rFonts w:eastAsia="system-ui" w:cstheme="minorHAnsi"/>
                <w:sz w:val="19"/>
                <w:szCs w:val="19"/>
              </w:rPr>
              <w:t>Clearly states the assessment’s purpose, its connection to instruction, and its role in the overall unit.</w:t>
            </w:r>
          </w:p>
        </w:tc>
        <w:tc>
          <w:tcPr>
            <w:tcW w:w="889" w:type="pct"/>
            <w:shd w:val="clear" w:color="auto" w:fill="auto"/>
          </w:tcPr>
          <w:p w14:paraId="20FCC0F4" w14:textId="2A38A6C7" w:rsidR="000D2CA7" w:rsidRPr="000D2CA7" w:rsidRDefault="000D2CA7" w:rsidP="1AD1AE6C">
            <w:pPr>
              <w:autoSpaceDE w:val="0"/>
              <w:autoSpaceDN w:val="0"/>
              <w:adjustRightInd w:val="0"/>
              <w:rPr>
                <w:sz w:val="19"/>
                <w:szCs w:val="19"/>
              </w:rPr>
            </w:pPr>
            <w:r w:rsidRPr="000D2CA7">
              <w:rPr>
                <w:sz w:val="19"/>
                <w:szCs w:val="19"/>
              </w:rPr>
              <w:t>• Selects assessments aligned with student needs, academic standards, and measurable learning goals.</w:t>
            </w:r>
          </w:p>
          <w:p w14:paraId="4D0AB304" w14:textId="2FBEA8DD" w:rsidR="000D2CA7" w:rsidRPr="000D2CA7" w:rsidRDefault="000D2CA7" w:rsidP="1AD1AE6C">
            <w:pPr>
              <w:autoSpaceDE w:val="0"/>
              <w:autoSpaceDN w:val="0"/>
              <w:adjustRightInd w:val="0"/>
              <w:rPr>
                <w:sz w:val="19"/>
                <w:szCs w:val="19"/>
              </w:rPr>
            </w:pPr>
          </w:p>
          <w:p w14:paraId="5B26A973" w14:textId="20BD59C3" w:rsidR="000D2CA7" w:rsidRPr="000D2CA7" w:rsidRDefault="000D2CA7" w:rsidP="42948323">
            <w:pPr>
              <w:autoSpaceDE w:val="0"/>
              <w:autoSpaceDN w:val="0"/>
              <w:adjustRightInd w:val="0"/>
              <w:rPr>
                <w:sz w:val="19"/>
                <w:szCs w:val="19"/>
              </w:rPr>
            </w:pPr>
            <w:r w:rsidRPr="000D2CA7">
              <w:rPr>
                <w:sz w:val="19"/>
                <w:szCs w:val="19"/>
              </w:rPr>
              <w:t>• S</w:t>
            </w:r>
            <w:r w:rsidRPr="000D2CA7">
              <w:rPr>
                <w:rFonts w:eastAsia="system-ui" w:cstheme="minorHAnsi"/>
                <w:sz w:val="19"/>
                <w:szCs w:val="19"/>
              </w:rPr>
              <w:t>tates the assessment’s purpose and its connection to instruction</w:t>
            </w:r>
            <w:r w:rsidRPr="000D2CA7">
              <w:rPr>
                <w:sz w:val="19"/>
                <w:szCs w:val="19"/>
              </w:rPr>
              <w:t xml:space="preserve"> and learning goals.</w:t>
            </w:r>
          </w:p>
        </w:tc>
        <w:tc>
          <w:tcPr>
            <w:tcW w:w="890" w:type="pct"/>
            <w:shd w:val="clear" w:color="auto" w:fill="auto"/>
          </w:tcPr>
          <w:p w14:paraId="348BC111" w14:textId="517A7111" w:rsidR="000D2CA7" w:rsidRPr="000D2CA7" w:rsidRDefault="000D2CA7" w:rsidP="42948323">
            <w:pPr>
              <w:autoSpaceDE w:val="0"/>
              <w:autoSpaceDN w:val="0"/>
              <w:adjustRightInd w:val="0"/>
              <w:rPr>
                <w:sz w:val="19"/>
                <w:szCs w:val="19"/>
              </w:rPr>
            </w:pPr>
            <w:r w:rsidRPr="000D2CA7">
              <w:rPr>
                <w:sz w:val="19"/>
                <w:szCs w:val="19"/>
              </w:rPr>
              <w:t>• Selects assessments partially aligned with student needs, academic standards, and/or learning goals.</w:t>
            </w:r>
          </w:p>
          <w:p w14:paraId="09065614" w14:textId="77777777" w:rsidR="000D2CA7" w:rsidRPr="000D2CA7" w:rsidRDefault="000D2CA7" w:rsidP="1AD1AE6C">
            <w:pPr>
              <w:autoSpaceDE w:val="0"/>
              <w:autoSpaceDN w:val="0"/>
              <w:adjustRightInd w:val="0"/>
              <w:rPr>
                <w:sz w:val="19"/>
                <w:szCs w:val="19"/>
              </w:rPr>
            </w:pPr>
          </w:p>
          <w:p w14:paraId="753F8567" w14:textId="5D349A1C" w:rsidR="000D2CA7" w:rsidRPr="000D2CA7" w:rsidRDefault="000D2CA7" w:rsidP="1AD1AE6C">
            <w:pPr>
              <w:autoSpaceDE w:val="0"/>
              <w:autoSpaceDN w:val="0"/>
              <w:adjustRightInd w:val="0"/>
              <w:rPr>
                <w:sz w:val="19"/>
                <w:szCs w:val="19"/>
              </w:rPr>
            </w:pPr>
            <w:r w:rsidRPr="000D2CA7">
              <w:rPr>
                <w:sz w:val="19"/>
                <w:szCs w:val="19"/>
              </w:rPr>
              <w:t>• Provides limited rationale for the assessment’s use or its connection to learning goals.</w:t>
            </w:r>
          </w:p>
        </w:tc>
        <w:tc>
          <w:tcPr>
            <w:tcW w:w="853" w:type="pct"/>
            <w:shd w:val="clear" w:color="auto" w:fill="auto"/>
          </w:tcPr>
          <w:p w14:paraId="04D52C0B" w14:textId="77777777" w:rsidR="000D2CA7" w:rsidRPr="000D2CA7" w:rsidRDefault="000D2CA7" w:rsidP="42948323">
            <w:pPr>
              <w:autoSpaceDE w:val="0"/>
              <w:autoSpaceDN w:val="0"/>
              <w:adjustRightInd w:val="0"/>
              <w:rPr>
                <w:sz w:val="19"/>
                <w:szCs w:val="19"/>
              </w:rPr>
            </w:pPr>
            <w:r w:rsidRPr="000D2CA7">
              <w:rPr>
                <w:sz w:val="19"/>
                <w:szCs w:val="19"/>
              </w:rPr>
              <w:t>• Selects assessments that are not</w:t>
            </w:r>
            <w:r w:rsidRPr="000D2CA7">
              <w:rPr>
                <w:i/>
                <w:iCs/>
                <w:sz w:val="19"/>
                <w:szCs w:val="19"/>
              </w:rPr>
              <w:t xml:space="preserve"> </w:t>
            </w:r>
            <w:r w:rsidRPr="000D2CA7">
              <w:rPr>
                <w:sz w:val="19"/>
                <w:szCs w:val="19"/>
              </w:rPr>
              <w:t xml:space="preserve">aligned with student needs, academic standards, and/or learning goals. </w:t>
            </w:r>
          </w:p>
          <w:p w14:paraId="01075BFF" w14:textId="77777777" w:rsidR="000D2CA7" w:rsidRPr="000D2CA7" w:rsidRDefault="000D2CA7" w:rsidP="1AD1AE6C">
            <w:pPr>
              <w:autoSpaceDE w:val="0"/>
              <w:autoSpaceDN w:val="0"/>
              <w:adjustRightInd w:val="0"/>
              <w:rPr>
                <w:sz w:val="19"/>
                <w:szCs w:val="19"/>
              </w:rPr>
            </w:pPr>
          </w:p>
          <w:p w14:paraId="5BB00955" w14:textId="1260E961" w:rsidR="000D2CA7" w:rsidRPr="000D2CA7" w:rsidRDefault="000D2CA7" w:rsidP="383F768C">
            <w:pPr>
              <w:rPr>
                <w:sz w:val="19"/>
                <w:szCs w:val="19"/>
                <w:highlight w:val="green"/>
              </w:rPr>
            </w:pPr>
            <w:r w:rsidRPr="000D2CA7">
              <w:rPr>
                <w:sz w:val="19"/>
                <w:szCs w:val="19"/>
              </w:rPr>
              <w:t>• Provides inadequate rationale for the assessment’s use or its connection to learning goals.</w:t>
            </w:r>
          </w:p>
        </w:tc>
      </w:tr>
      <w:tr w:rsidR="000D2CA7" w:rsidRPr="000D2CA7" w14:paraId="5E88AAAD" w14:textId="77777777" w:rsidTr="000169B7">
        <w:tc>
          <w:tcPr>
            <w:tcW w:w="591" w:type="pct"/>
            <w:shd w:val="clear" w:color="auto" w:fill="auto"/>
          </w:tcPr>
          <w:p w14:paraId="38D4F229" w14:textId="641CE835" w:rsidR="000D2CA7" w:rsidRPr="000D2CA7" w:rsidRDefault="000D2CA7" w:rsidP="1AD1AE6C">
            <w:pPr>
              <w:pStyle w:val="NormalWeb"/>
              <w:spacing w:before="0" w:beforeAutospacing="0" w:after="0" w:afterAutospacing="0"/>
              <w:rPr>
                <w:rFonts w:asciiTheme="minorHAnsi" w:hAnsiTheme="minorHAnsi" w:cstheme="minorBidi"/>
                <w:sz w:val="19"/>
                <w:szCs w:val="19"/>
              </w:rPr>
            </w:pPr>
            <w:r w:rsidRPr="000D2CA7">
              <w:rPr>
                <w:rFonts w:asciiTheme="minorHAnsi" w:hAnsiTheme="minorHAnsi" w:cstheme="minorBidi"/>
                <w:kern w:val="24"/>
                <w:sz w:val="19"/>
                <w:szCs w:val="19"/>
              </w:rPr>
              <w:t>4b) Monitoring Student Progress</w:t>
            </w:r>
          </w:p>
          <w:p w14:paraId="6C5D55FF" w14:textId="77777777" w:rsidR="000D2CA7" w:rsidRPr="000D2CA7" w:rsidRDefault="000D2CA7" w:rsidP="1AD1AE6C">
            <w:pPr>
              <w:pStyle w:val="NormalWeb"/>
              <w:spacing w:before="0" w:beforeAutospacing="0" w:after="0" w:afterAutospacing="0"/>
              <w:rPr>
                <w:rFonts w:asciiTheme="minorHAnsi" w:hAnsiTheme="minorHAnsi" w:cstheme="minorBidi"/>
                <w:kern w:val="24"/>
                <w:sz w:val="19"/>
                <w:szCs w:val="19"/>
              </w:rPr>
            </w:pPr>
          </w:p>
          <w:p w14:paraId="5C5AECEE" w14:textId="5C4F3692" w:rsidR="000D2CA7" w:rsidRPr="000D2CA7" w:rsidRDefault="000D2CA7" w:rsidP="1AD1AE6C">
            <w:pPr>
              <w:pStyle w:val="NormalWeb"/>
              <w:spacing w:before="0" w:beforeAutospacing="0" w:after="0" w:afterAutospacing="0"/>
              <w:rPr>
                <w:rFonts w:asciiTheme="minorHAnsi" w:hAnsiTheme="minorHAnsi" w:cstheme="minorBidi"/>
                <w:sz w:val="19"/>
                <w:szCs w:val="19"/>
              </w:rPr>
            </w:pPr>
            <w:r w:rsidRPr="000D2CA7">
              <w:rPr>
                <w:rFonts w:asciiTheme="minorHAnsi" w:hAnsiTheme="minorHAnsi" w:cstheme="minorBidi"/>
                <w:kern w:val="24"/>
                <w:sz w:val="19"/>
                <w:szCs w:val="19"/>
              </w:rPr>
              <w:t>IDS 4.3, 4.4, 4.5</w:t>
            </w:r>
          </w:p>
          <w:p w14:paraId="7599C91B" w14:textId="27403EBA" w:rsidR="000D2CA7" w:rsidRPr="000D2CA7" w:rsidRDefault="000D2CA7" w:rsidP="1AD1AE6C">
            <w:pPr>
              <w:rPr>
                <w:sz w:val="19"/>
                <w:szCs w:val="19"/>
              </w:rPr>
            </w:pPr>
            <w:r w:rsidRPr="000D2CA7">
              <w:rPr>
                <w:kern w:val="24"/>
                <w:sz w:val="19"/>
                <w:szCs w:val="19"/>
              </w:rPr>
              <w:t>InTASC 6</w:t>
            </w:r>
          </w:p>
        </w:tc>
        <w:tc>
          <w:tcPr>
            <w:tcW w:w="625" w:type="pct"/>
            <w:shd w:val="clear" w:color="auto" w:fill="auto"/>
          </w:tcPr>
          <w:p w14:paraId="570882D9" w14:textId="77777777" w:rsidR="000169B7" w:rsidRDefault="000D2CA7" w:rsidP="000169B7">
            <w:pPr>
              <w:rPr>
                <w:sz w:val="19"/>
                <w:szCs w:val="19"/>
              </w:rPr>
            </w:pPr>
            <w:r w:rsidRPr="000D2CA7">
              <w:rPr>
                <w:sz w:val="19"/>
                <w:szCs w:val="19"/>
              </w:rPr>
              <w:t>Candidate uses multiple formats of assessment to monitor student learning and inform instruction.</w:t>
            </w:r>
          </w:p>
          <w:p w14:paraId="7C90AF72" w14:textId="77777777" w:rsidR="000169B7" w:rsidRDefault="000169B7" w:rsidP="000169B7">
            <w:pPr>
              <w:rPr>
                <w:sz w:val="19"/>
                <w:szCs w:val="19"/>
              </w:rPr>
            </w:pPr>
          </w:p>
          <w:p w14:paraId="27C4F4FD" w14:textId="55A7A8D7" w:rsidR="000D2CA7" w:rsidRPr="000D2CA7" w:rsidRDefault="000169B7" w:rsidP="000169B7">
            <w:pPr>
              <w:rPr>
                <w:sz w:val="19"/>
                <w:szCs w:val="19"/>
              </w:rPr>
            </w:pPr>
            <w:r w:rsidRPr="000D2CA7">
              <w:rPr>
                <w:sz w:val="20"/>
                <w:szCs w:val="20"/>
              </w:rPr>
              <w:t xml:space="preserve">Not Observed </w:t>
            </w:r>
            <w:proofErr w:type="gramStart"/>
            <w:r w:rsidRPr="000D2CA7">
              <w:rPr>
                <w:sz w:val="20"/>
                <w:szCs w:val="20"/>
              </w:rPr>
              <w:t>(  )</w:t>
            </w:r>
            <w:proofErr w:type="gramEnd"/>
          </w:p>
        </w:tc>
        <w:tc>
          <w:tcPr>
            <w:tcW w:w="1152" w:type="pct"/>
            <w:shd w:val="clear" w:color="auto" w:fill="auto"/>
          </w:tcPr>
          <w:p w14:paraId="61D1DC0F" w14:textId="67B38C19" w:rsidR="000D2CA7" w:rsidRPr="000D2CA7" w:rsidRDefault="000D2CA7" w:rsidP="1AD1AE6C">
            <w:pPr>
              <w:autoSpaceDE w:val="0"/>
              <w:autoSpaceDN w:val="0"/>
              <w:adjustRightInd w:val="0"/>
              <w:spacing w:after="32"/>
              <w:rPr>
                <w:sz w:val="19"/>
                <w:szCs w:val="19"/>
              </w:rPr>
            </w:pPr>
            <w:r w:rsidRPr="000D2CA7">
              <w:rPr>
                <w:sz w:val="19"/>
                <w:szCs w:val="19"/>
              </w:rPr>
              <w:t xml:space="preserve">• Consistently analyzes formative and summative assessment data to monitor progress of individual students. </w:t>
            </w:r>
          </w:p>
          <w:p w14:paraId="3C709804" w14:textId="1C083187" w:rsidR="000D2CA7" w:rsidRPr="000D2CA7" w:rsidRDefault="000D2CA7" w:rsidP="1AD1AE6C">
            <w:pPr>
              <w:numPr>
                <w:ilvl w:val="0"/>
                <w:numId w:val="19"/>
              </w:numPr>
              <w:autoSpaceDE w:val="0"/>
              <w:autoSpaceDN w:val="0"/>
              <w:adjustRightInd w:val="0"/>
              <w:spacing w:after="32"/>
              <w:rPr>
                <w:sz w:val="19"/>
                <w:szCs w:val="19"/>
              </w:rPr>
            </w:pPr>
          </w:p>
          <w:p w14:paraId="2A7C6BEE" w14:textId="64E67E3A" w:rsidR="000D2CA7" w:rsidRPr="000D2CA7" w:rsidRDefault="000D2CA7" w:rsidP="1AD1AE6C">
            <w:pPr>
              <w:autoSpaceDE w:val="0"/>
              <w:autoSpaceDN w:val="0"/>
              <w:adjustRightInd w:val="0"/>
              <w:rPr>
                <w:sz w:val="19"/>
                <w:szCs w:val="19"/>
              </w:rPr>
            </w:pPr>
            <w:r w:rsidRPr="000D2CA7">
              <w:rPr>
                <w:sz w:val="19"/>
                <w:szCs w:val="19"/>
              </w:rPr>
              <w:t xml:space="preserve">• Consistently uses student data (assessment and other data) to inform and adjust specific instructional strategies to meet the needs of diverse learners. </w:t>
            </w:r>
          </w:p>
          <w:p w14:paraId="41CD07FA" w14:textId="2A0F6AA4" w:rsidR="000D2CA7" w:rsidRPr="000D2CA7" w:rsidRDefault="000D2CA7" w:rsidP="1AD1AE6C">
            <w:pPr>
              <w:autoSpaceDE w:val="0"/>
              <w:autoSpaceDN w:val="0"/>
              <w:adjustRightInd w:val="0"/>
              <w:rPr>
                <w:sz w:val="19"/>
                <w:szCs w:val="19"/>
              </w:rPr>
            </w:pPr>
          </w:p>
          <w:p w14:paraId="49F76234" w14:textId="5BF21B42" w:rsidR="000D2CA7" w:rsidRPr="000D2CA7" w:rsidRDefault="000D2CA7" w:rsidP="1AD1AE6C">
            <w:pPr>
              <w:autoSpaceDE w:val="0"/>
              <w:autoSpaceDN w:val="0"/>
              <w:adjustRightInd w:val="0"/>
              <w:spacing w:after="32"/>
              <w:rPr>
                <w:sz w:val="19"/>
                <w:szCs w:val="19"/>
              </w:rPr>
            </w:pPr>
            <w:r w:rsidRPr="000D2CA7">
              <w:rPr>
                <w:sz w:val="19"/>
                <w:szCs w:val="19"/>
              </w:rPr>
              <w:t>• Provides specific and timely feedback to students, families, and other school personnel in relation to classroom goals to support learning.</w:t>
            </w:r>
          </w:p>
        </w:tc>
        <w:tc>
          <w:tcPr>
            <w:tcW w:w="889" w:type="pct"/>
            <w:shd w:val="clear" w:color="auto" w:fill="auto"/>
          </w:tcPr>
          <w:p w14:paraId="56220A01" w14:textId="004F4CA7" w:rsidR="000D2CA7" w:rsidRPr="000D2CA7" w:rsidRDefault="000D2CA7" w:rsidP="1AD1AE6C">
            <w:pPr>
              <w:autoSpaceDE w:val="0"/>
              <w:autoSpaceDN w:val="0"/>
              <w:adjustRightInd w:val="0"/>
              <w:spacing w:after="31"/>
              <w:rPr>
                <w:sz w:val="19"/>
                <w:szCs w:val="19"/>
              </w:rPr>
            </w:pPr>
            <w:r w:rsidRPr="000D2CA7">
              <w:rPr>
                <w:sz w:val="19"/>
                <w:szCs w:val="19"/>
              </w:rPr>
              <w:t xml:space="preserve">• Regularly analyzes formative and summative assessment data to monitor progress of student groups and some individuals. </w:t>
            </w:r>
          </w:p>
          <w:p w14:paraId="3CA9B0FE" w14:textId="6884A90E" w:rsidR="000D2CA7" w:rsidRPr="000D2CA7" w:rsidRDefault="000D2CA7" w:rsidP="1AD1AE6C">
            <w:pPr>
              <w:autoSpaceDE w:val="0"/>
              <w:autoSpaceDN w:val="0"/>
              <w:adjustRightInd w:val="0"/>
              <w:spacing w:after="31"/>
              <w:rPr>
                <w:sz w:val="19"/>
                <w:szCs w:val="19"/>
              </w:rPr>
            </w:pPr>
          </w:p>
          <w:p w14:paraId="488D456C" w14:textId="632E1417" w:rsidR="000D2CA7" w:rsidRPr="000D2CA7" w:rsidRDefault="000D2CA7" w:rsidP="1AD1AE6C">
            <w:pPr>
              <w:autoSpaceDE w:val="0"/>
              <w:autoSpaceDN w:val="0"/>
              <w:adjustRightInd w:val="0"/>
              <w:rPr>
                <w:sz w:val="19"/>
                <w:szCs w:val="19"/>
              </w:rPr>
            </w:pPr>
            <w:r w:rsidRPr="000D2CA7">
              <w:rPr>
                <w:sz w:val="19"/>
                <w:szCs w:val="19"/>
              </w:rPr>
              <w:t xml:space="preserve">• Regularly uses assessment data to inform instructional strategies to meet the needs of diverse learners. </w:t>
            </w:r>
          </w:p>
          <w:p w14:paraId="13F5C720" w14:textId="557749BD" w:rsidR="000D2CA7" w:rsidRPr="000D2CA7" w:rsidRDefault="000D2CA7" w:rsidP="1AD1AE6C">
            <w:pPr>
              <w:autoSpaceDE w:val="0"/>
              <w:autoSpaceDN w:val="0"/>
              <w:adjustRightInd w:val="0"/>
              <w:spacing w:after="31"/>
              <w:rPr>
                <w:sz w:val="19"/>
                <w:szCs w:val="19"/>
              </w:rPr>
            </w:pPr>
          </w:p>
          <w:p w14:paraId="327F4BFE" w14:textId="1F7B7A13" w:rsidR="000D2CA7" w:rsidRPr="000D2CA7" w:rsidRDefault="000D2CA7" w:rsidP="1AD1AE6C">
            <w:pPr>
              <w:autoSpaceDE w:val="0"/>
              <w:autoSpaceDN w:val="0"/>
              <w:adjustRightInd w:val="0"/>
              <w:spacing w:after="31"/>
              <w:rPr>
                <w:sz w:val="19"/>
                <w:szCs w:val="19"/>
              </w:rPr>
            </w:pPr>
            <w:r w:rsidRPr="000D2CA7">
              <w:rPr>
                <w:sz w:val="19"/>
                <w:szCs w:val="19"/>
              </w:rPr>
              <w:t>• Regularly provides timely feedback to students and families to support learning.</w:t>
            </w:r>
          </w:p>
        </w:tc>
        <w:tc>
          <w:tcPr>
            <w:tcW w:w="890" w:type="pct"/>
            <w:shd w:val="clear" w:color="auto" w:fill="auto"/>
          </w:tcPr>
          <w:p w14:paraId="73CD0B22" w14:textId="53E1E3AD" w:rsidR="000D2CA7" w:rsidRPr="000D2CA7" w:rsidRDefault="000D2CA7" w:rsidP="1AD1AE6C">
            <w:pPr>
              <w:spacing w:after="31"/>
              <w:rPr>
                <w:sz w:val="19"/>
                <w:szCs w:val="19"/>
              </w:rPr>
            </w:pPr>
            <w:r w:rsidRPr="000D2CA7">
              <w:rPr>
                <w:sz w:val="19"/>
                <w:szCs w:val="19"/>
              </w:rPr>
              <w:t xml:space="preserve">• Sometimes analyzes assessment (formative or summative) data to monitor whole class student progress. </w:t>
            </w:r>
          </w:p>
          <w:p w14:paraId="53C22678" w14:textId="514BA4AA" w:rsidR="000D2CA7" w:rsidRPr="000D2CA7" w:rsidRDefault="000D2CA7" w:rsidP="1AD1AE6C">
            <w:pPr>
              <w:rPr>
                <w:sz w:val="19"/>
                <w:szCs w:val="19"/>
              </w:rPr>
            </w:pPr>
          </w:p>
          <w:p w14:paraId="3E75675D" w14:textId="49A6F019" w:rsidR="000D2CA7" w:rsidRPr="000D2CA7" w:rsidRDefault="000D2CA7" w:rsidP="1AD1AE6C">
            <w:pPr>
              <w:rPr>
                <w:sz w:val="19"/>
                <w:szCs w:val="19"/>
              </w:rPr>
            </w:pPr>
            <w:r w:rsidRPr="000D2CA7">
              <w:rPr>
                <w:sz w:val="19"/>
                <w:szCs w:val="19"/>
              </w:rPr>
              <w:t xml:space="preserve">• Sometimes uses assessment data to inform instruction for the whole class. </w:t>
            </w:r>
          </w:p>
          <w:p w14:paraId="4162E79B" w14:textId="12409E1D" w:rsidR="000D2CA7" w:rsidRPr="000D2CA7" w:rsidRDefault="000D2CA7" w:rsidP="1AD1AE6C">
            <w:pPr>
              <w:spacing w:after="31"/>
              <w:rPr>
                <w:sz w:val="19"/>
                <w:szCs w:val="19"/>
              </w:rPr>
            </w:pPr>
          </w:p>
          <w:p w14:paraId="0F7EBF88" w14:textId="00AFC884" w:rsidR="000D2CA7" w:rsidRPr="000D2CA7" w:rsidRDefault="000D2CA7" w:rsidP="1AD1AE6C">
            <w:pPr>
              <w:autoSpaceDE w:val="0"/>
              <w:autoSpaceDN w:val="0"/>
              <w:adjustRightInd w:val="0"/>
              <w:spacing w:after="31"/>
              <w:rPr>
                <w:sz w:val="19"/>
                <w:szCs w:val="19"/>
              </w:rPr>
            </w:pPr>
            <w:r w:rsidRPr="000D2CA7">
              <w:rPr>
                <w:sz w:val="19"/>
                <w:szCs w:val="19"/>
              </w:rPr>
              <w:t xml:space="preserve">• Sometimes provides timely feedback to students to support learning.  </w:t>
            </w:r>
          </w:p>
          <w:p w14:paraId="589326B7" w14:textId="77777777" w:rsidR="000D2CA7" w:rsidRPr="000D2CA7" w:rsidRDefault="000D2CA7" w:rsidP="1AD1AE6C">
            <w:pPr>
              <w:rPr>
                <w:sz w:val="19"/>
                <w:szCs w:val="19"/>
              </w:rPr>
            </w:pPr>
          </w:p>
        </w:tc>
        <w:tc>
          <w:tcPr>
            <w:tcW w:w="853" w:type="pct"/>
            <w:shd w:val="clear" w:color="auto" w:fill="auto"/>
          </w:tcPr>
          <w:p w14:paraId="1D27A5D7" w14:textId="77777777" w:rsidR="000D2CA7" w:rsidRPr="000D2CA7" w:rsidRDefault="000D2CA7" w:rsidP="1AD1AE6C">
            <w:pPr>
              <w:autoSpaceDE w:val="0"/>
              <w:autoSpaceDN w:val="0"/>
              <w:adjustRightInd w:val="0"/>
              <w:spacing w:after="31"/>
              <w:rPr>
                <w:sz w:val="19"/>
                <w:szCs w:val="19"/>
              </w:rPr>
            </w:pPr>
            <w:r w:rsidRPr="000D2CA7">
              <w:rPr>
                <w:sz w:val="19"/>
                <w:szCs w:val="19"/>
              </w:rPr>
              <w:t>• Rarely analyzes assessment data to monitor student progress.</w:t>
            </w:r>
          </w:p>
          <w:p w14:paraId="1511F995" w14:textId="77777777" w:rsidR="000D2CA7" w:rsidRPr="000D2CA7" w:rsidRDefault="000D2CA7" w:rsidP="1AD1AE6C">
            <w:pPr>
              <w:autoSpaceDE w:val="0"/>
              <w:autoSpaceDN w:val="0"/>
              <w:adjustRightInd w:val="0"/>
              <w:spacing w:after="31"/>
              <w:rPr>
                <w:sz w:val="19"/>
                <w:szCs w:val="19"/>
              </w:rPr>
            </w:pPr>
            <w:r w:rsidRPr="000D2CA7">
              <w:rPr>
                <w:sz w:val="19"/>
                <w:szCs w:val="19"/>
              </w:rPr>
              <w:t xml:space="preserve"> </w:t>
            </w:r>
          </w:p>
          <w:p w14:paraId="6DA07FC0" w14:textId="77777777" w:rsidR="000D2CA7" w:rsidRPr="000D2CA7" w:rsidRDefault="000D2CA7" w:rsidP="1AD1AE6C">
            <w:pPr>
              <w:autoSpaceDE w:val="0"/>
              <w:autoSpaceDN w:val="0"/>
              <w:adjustRightInd w:val="0"/>
              <w:spacing w:after="31"/>
              <w:rPr>
                <w:sz w:val="19"/>
                <w:szCs w:val="19"/>
              </w:rPr>
            </w:pPr>
            <w:r w:rsidRPr="000D2CA7">
              <w:rPr>
                <w:sz w:val="19"/>
                <w:szCs w:val="19"/>
              </w:rPr>
              <w:t xml:space="preserve">• Rarely uses assessment data to inform instruction. </w:t>
            </w:r>
          </w:p>
          <w:p w14:paraId="4151D28D" w14:textId="77777777" w:rsidR="000D2CA7" w:rsidRPr="000D2CA7" w:rsidRDefault="000D2CA7" w:rsidP="1AD1AE6C">
            <w:pPr>
              <w:autoSpaceDE w:val="0"/>
              <w:autoSpaceDN w:val="0"/>
              <w:adjustRightInd w:val="0"/>
              <w:spacing w:after="31"/>
              <w:rPr>
                <w:sz w:val="19"/>
                <w:szCs w:val="19"/>
              </w:rPr>
            </w:pPr>
          </w:p>
          <w:p w14:paraId="7B900124" w14:textId="7B0730FA" w:rsidR="000D2CA7" w:rsidRPr="000D2CA7" w:rsidRDefault="000D2CA7" w:rsidP="1AD1AE6C">
            <w:pPr>
              <w:rPr>
                <w:sz w:val="19"/>
                <w:szCs w:val="19"/>
              </w:rPr>
            </w:pPr>
            <w:r w:rsidRPr="000D2CA7">
              <w:rPr>
                <w:sz w:val="19"/>
                <w:szCs w:val="19"/>
              </w:rPr>
              <w:t>• Rarely provides feedback to students to support learning.</w:t>
            </w:r>
          </w:p>
        </w:tc>
      </w:tr>
    </w:tbl>
    <w:p w14:paraId="59939893" w14:textId="77777777" w:rsidR="00FE24AD" w:rsidRDefault="00FE24AD" w:rsidP="00FE24AD">
      <w:pPr>
        <w:rPr>
          <w:sz w:val="20"/>
          <w:szCs w:val="20"/>
          <w:u w:val="single"/>
        </w:rPr>
      </w:pPr>
      <w:r w:rsidRPr="000D2CA7">
        <w:rPr>
          <w:sz w:val="20"/>
          <w:szCs w:val="20"/>
          <w:u w:val="single"/>
        </w:rPr>
        <w:t xml:space="preserve">Notes for Standard </w:t>
      </w:r>
      <w:r>
        <w:rPr>
          <w:sz w:val="20"/>
          <w:szCs w:val="20"/>
          <w:u w:val="single"/>
        </w:rPr>
        <w:t>4</w:t>
      </w:r>
      <w:r w:rsidRPr="000D2CA7">
        <w:rPr>
          <w:sz w:val="20"/>
          <w:szCs w:val="20"/>
          <w:u w:val="single"/>
        </w:rPr>
        <w:t>: Strengths and Focus for next time</w:t>
      </w:r>
    </w:p>
    <w:p w14:paraId="0E5114C0" w14:textId="77777777" w:rsidR="00FE24AD" w:rsidRDefault="00FE24AD" w:rsidP="00FE24AD">
      <w:pPr>
        <w:rPr>
          <w:sz w:val="20"/>
          <w:szCs w:val="20"/>
          <w:u w:val="single"/>
        </w:rPr>
      </w:pPr>
    </w:p>
    <w:p w14:paraId="16603350" w14:textId="77777777" w:rsidR="003132C3" w:rsidRDefault="003132C3">
      <w:pPr>
        <w:rPr>
          <w:sz w:val="10"/>
          <w:szCs w:val="10"/>
        </w:rPr>
      </w:pPr>
      <w:r>
        <w:rPr>
          <w:sz w:val="10"/>
          <w:szCs w:val="10"/>
        </w:rPr>
        <w:br w:type="page"/>
      </w:r>
    </w:p>
    <w:p w14:paraId="1B262D05" w14:textId="77777777" w:rsidR="00FE24AD" w:rsidRPr="006174E8" w:rsidRDefault="00FE24AD" w:rsidP="00FE24AD">
      <w:pPr>
        <w:jc w:val="center"/>
        <w:rPr>
          <w:b/>
          <w:bCs/>
          <w:u w:val="single"/>
        </w:rPr>
      </w:pPr>
      <w:r w:rsidRPr="006174E8">
        <w:rPr>
          <w:b/>
          <w:bCs/>
          <w:u w:val="single"/>
        </w:rPr>
        <w:lastRenderedPageBreak/>
        <w:t>Standard 5: Learning Environments</w:t>
      </w:r>
    </w:p>
    <w:p w14:paraId="5795B8F4" w14:textId="2299D62F" w:rsidR="00FE24AD" w:rsidRDefault="00FE24AD" w:rsidP="00FE24AD">
      <w:pPr>
        <w:jc w:val="center"/>
      </w:pPr>
      <w:r w:rsidRPr="006174E8">
        <w:t>Candidates have a comprehensive understanding of student learning environments and demonstrate the ability to establish positive, productive, and safe learning environments for all students.</w:t>
      </w:r>
    </w:p>
    <w:tbl>
      <w:tblPr>
        <w:tblStyle w:val="TableGrid"/>
        <w:tblW w:w="5000" w:type="pct"/>
        <w:tblLook w:val="04A0" w:firstRow="1" w:lastRow="0" w:firstColumn="1" w:lastColumn="0" w:noHBand="0" w:noVBand="1"/>
      </w:tblPr>
      <w:tblGrid>
        <w:gridCol w:w="1615"/>
        <w:gridCol w:w="1725"/>
        <w:gridCol w:w="2772"/>
        <w:gridCol w:w="2431"/>
        <w:gridCol w:w="2521"/>
        <w:gridCol w:w="2606"/>
      </w:tblGrid>
      <w:tr w:rsidR="00864312" w:rsidRPr="00FE24AD" w14:paraId="5F9438C2" w14:textId="77777777" w:rsidTr="000169B7">
        <w:tc>
          <w:tcPr>
            <w:tcW w:w="591" w:type="pct"/>
          </w:tcPr>
          <w:p w14:paraId="1025970C" w14:textId="30AC9322" w:rsidR="00864312" w:rsidRPr="00FE24AD" w:rsidRDefault="00864312" w:rsidP="0ABF7DE1">
            <w:pPr>
              <w:rPr>
                <w:b/>
                <w:bCs/>
                <w:sz w:val="19"/>
                <w:szCs w:val="19"/>
                <w:u w:val="single"/>
              </w:rPr>
            </w:pPr>
            <w:r w:rsidRPr="00FE24AD">
              <w:rPr>
                <w:b/>
                <w:bCs/>
                <w:sz w:val="19"/>
                <w:szCs w:val="19"/>
                <w:u w:val="single"/>
              </w:rPr>
              <w:t>Criterion</w:t>
            </w:r>
          </w:p>
        </w:tc>
        <w:tc>
          <w:tcPr>
            <w:tcW w:w="631" w:type="pct"/>
          </w:tcPr>
          <w:p w14:paraId="646C5150" w14:textId="0DCC56CF" w:rsidR="00864312" w:rsidRPr="00FE24AD" w:rsidRDefault="00864312" w:rsidP="0ABF7DE1">
            <w:pPr>
              <w:rPr>
                <w:rFonts w:ascii="Calibri" w:hAnsi="Calibri" w:cs="Calibri"/>
                <w:b/>
                <w:bCs/>
                <w:sz w:val="19"/>
                <w:szCs w:val="19"/>
                <w:u w:val="single"/>
              </w:rPr>
            </w:pPr>
            <w:r w:rsidRPr="00FE24AD">
              <w:rPr>
                <w:rFonts w:ascii="Calibri" w:hAnsi="Calibri" w:cs="Calibri"/>
                <w:b/>
                <w:bCs/>
                <w:sz w:val="19"/>
                <w:szCs w:val="19"/>
                <w:u w:val="single"/>
              </w:rPr>
              <w:t>Description</w:t>
            </w:r>
          </w:p>
        </w:tc>
        <w:tc>
          <w:tcPr>
            <w:tcW w:w="1014" w:type="pct"/>
          </w:tcPr>
          <w:p w14:paraId="7832EE4E" w14:textId="54182A2E" w:rsidR="00864312" w:rsidRPr="00FE24AD" w:rsidRDefault="00864312" w:rsidP="0ABF7DE1">
            <w:pPr>
              <w:rPr>
                <w:rFonts w:ascii="Calibri" w:hAnsi="Calibri" w:cs="Calibri"/>
                <w:b/>
                <w:bCs/>
                <w:sz w:val="19"/>
                <w:szCs w:val="19"/>
                <w:u w:val="single"/>
              </w:rPr>
            </w:pPr>
            <w:r w:rsidRPr="00FE24AD">
              <w:rPr>
                <w:rFonts w:ascii="Calibri" w:hAnsi="Calibri" w:cs="Calibri"/>
                <w:b/>
                <w:bCs/>
                <w:sz w:val="19"/>
                <w:szCs w:val="19"/>
                <w:u w:val="single"/>
              </w:rPr>
              <w:t xml:space="preserve">Exceeds Expectations </w:t>
            </w:r>
          </w:p>
        </w:tc>
        <w:tc>
          <w:tcPr>
            <w:tcW w:w="889" w:type="pct"/>
          </w:tcPr>
          <w:p w14:paraId="5AA82B9D" w14:textId="1F2F2996" w:rsidR="00864312" w:rsidRPr="00FE24AD" w:rsidRDefault="00864312" w:rsidP="0ABF7DE1">
            <w:pPr>
              <w:rPr>
                <w:rFonts w:ascii="Calibri" w:hAnsi="Calibri" w:cs="Calibri"/>
                <w:b/>
                <w:bCs/>
                <w:sz w:val="19"/>
                <w:szCs w:val="19"/>
                <w:u w:val="single"/>
              </w:rPr>
            </w:pPr>
            <w:r w:rsidRPr="00FE24AD">
              <w:rPr>
                <w:rFonts w:ascii="Calibri" w:hAnsi="Calibri" w:cs="Calibri"/>
                <w:b/>
                <w:bCs/>
                <w:sz w:val="19"/>
                <w:szCs w:val="19"/>
                <w:u w:val="single"/>
              </w:rPr>
              <w:t xml:space="preserve">Meets Expectations </w:t>
            </w:r>
          </w:p>
        </w:tc>
        <w:tc>
          <w:tcPr>
            <w:tcW w:w="922" w:type="pct"/>
          </w:tcPr>
          <w:p w14:paraId="08A32D18" w14:textId="5A763A4C" w:rsidR="00864312" w:rsidRPr="00FE24AD" w:rsidRDefault="00864312" w:rsidP="0ABF7DE1">
            <w:pPr>
              <w:rPr>
                <w:rFonts w:ascii="Calibri" w:hAnsi="Calibri" w:cs="Calibri"/>
                <w:b/>
                <w:bCs/>
                <w:sz w:val="19"/>
                <w:szCs w:val="19"/>
                <w:u w:val="single"/>
              </w:rPr>
            </w:pPr>
            <w:r w:rsidRPr="00FE24AD">
              <w:rPr>
                <w:rFonts w:ascii="Calibri" w:hAnsi="Calibri" w:cs="Calibri"/>
                <w:b/>
                <w:bCs/>
                <w:sz w:val="19"/>
                <w:szCs w:val="19"/>
                <w:u w:val="single"/>
              </w:rPr>
              <w:t xml:space="preserve">Approaches Expectations </w:t>
            </w:r>
          </w:p>
        </w:tc>
        <w:tc>
          <w:tcPr>
            <w:tcW w:w="953" w:type="pct"/>
          </w:tcPr>
          <w:p w14:paraId="289F6D1C" w14:textId="7D352A3D" w:rsidR="00864312" w:rsidRPr="00FE24AD" w:rsidRDefault="00864312" w:rsidP="0ABF7DE1">
            <w:pPr>
              <w:rPr>
                <w:rFonts w:ascii="Calibri" w:hAnsi="Calibri" w:cs="Calibri"/>
                <w:b/>
                <w:bCs/>
                <w:sz w:val="19"/>
                <w:szCs w:val="19"/>
                <w:u w:val="single"/>
              </w:rPr>
            </w:pPr>
            <w:r w:rsidRPr="00FE24AD">
              <w:rPr>
                <w:rFonts w:ascii="Calibri" w:hAnsi="Calibri" w:cs="Calibri"/>
                <w:b/>
                <w:bCs/>
                <w:sz w:val="19"/>
                <w:szCs w:val="19"/>
                <w:u w:val="single"/>
              </w:rPr>
              <w:t xml:space="preserve">Does not Approach Expectations </w:t>
            </w:r>
          </w:p>
        </w:tc>
      </w:tr>
      <w:tr w:rsidR="00864312" w:rsidRPr="00864312" w14:paraId="4429F79C" w14:textId="77777777" w:rsidTr="000169B7">
        <w:tc>
          <w:tcPr>
            <w:tcW w:w="591" w:type="pct"/>
            <w:shd w:val="clear" w:color="auto" w:fill="auto"/>
          </w:tcPr>
          <w:p w14:paraId="5D393F4C" w14:textId="1274083A" w:rsidR="00864312" w:rsidRPr="00864312" w:rsidRDefault="00864312" w:rsidP="00087708">
            <w:pPr>
              <w:pStyle w:val="NormalWeb"/>
              <w:spacing w:before="0" w:beforeAutospacing="0" w:after="0" w:afterAutospacing="0"/>
              <w:rPr>
                <w:rFonts w:asciiTheme="minorHAnsi" w:hAnsiTheme="minorHAnsi" w:cstheme="minorHAnsi"/>
                <w:sz w:val="19"/>
                <w:szCs w:val="19"/>
              </w:rPr>
            </w:pPr>
            <w:r w:rsidRPr="00864312">
              <w:rPr>
                <w:rFonts w:asciiTheme="minorHAnsi" w:hAnsiTheme="minorHAnsi" w:cstheme="minorHAnsi"/>
                <w:kern w:val="24"/>
                <w:sz w:val="19"/>
                <w:szCs w:val="19"/>
              </w:rPr>
              <w:t>5a) Environment and Culture</w:t>
            </w:r>
          </w:p>
          <w:p w14:paraId="3B880112" w14:textId="77777777" w:rsidR="00864312" w:rsidRPr="00864312" w:rsidRDefault="00864312" w:rsidP="00087708">
            <w:pPr>
              <w:pStyle w:val="NormalWeb"/>
              <w:spacing w:before="0" w:beforeAutospacing="0" w:after="0" w:afterAutospacing="0"/>
              <w:rPr>
                <w:rFonts w:asciiTheme="minorHAnsi" w:hAnsiTheme="minorHAnsi" w:cstheme="minorHAnsi"/>
                <w:kern w:val="24"/>
                <w:sz w:val="19"/>
                <w:szCs w:val="19"/>
              </w:rPr>
            </w:pPr>
          </w:p>
          <w:p w14:paraId="783E2624" w14:textId="1A72A747" w:rsidR="00864312" w:rsidRPr="00864312" w:rsidRDefault="00864312" w:rsidP="00087708">
            <w:pPr>
              <w:pStyle w:val="NormalWeb"/>
              <w:spacing w:before="0" w:beforeAutospacing="0" w:after="0" w:afterAutospacing="0"/>
              <w:rPr>
                <w:rFonts w:asciiTheme="minorHAnsi" w:hAnsiTheme="minorHAnsi" w:cstheme="minorHAnsi"/>
                <w:sz w:val="19"/>
                <w:szCs w:val="19"/>
              </w:rPr>
            </w:pPr>
            <w:r w:rsidRPr="00864312">
              <w:rPr>
                <w:rFonts w:asciiTheme="minorHAnsi" w:hAnsiTheme="minorHAnsi" w:cstheme="minorHAnsi"/>
                <w:kern w:val="24"/>
                <w:sz w:val="19"/>
                <w:szCs w:val="19"/>
              </w:rPr>
              <w:t>IDS 5.1, 5.2, 5.3</w:t>
            </w:r>
          </w:p>
          <w:p w14:paraId="78F9732C" w14:textId="034A23A0" w:rsidR="00864312" w:rsidRPr="00864312" w:rsidRDefault="00864312" w:rsidP="00087708">
            <w:pPr>
              <w:rPr>
                <w:rFonts w:cstheme="minorHAnsi"/>
                <w:sz w:val="19"/>
                <w:szCs w:val="19"/>
              </w:rPr>
            </w:pPr>
            <w:r w:rsidRPr="00864312">
              <w:rPr>
                <w:rFonts w:cstheme="minorHAnsi"/>
                <w:kern w:val="24"/>
                <w:sz w:val="19"/>
                <w:szCs w:val="19"/>
              </w:rPr>
              <w:t>InTASC 3</w:t>
            </w:r>
          </w:p>
        </w:tc>
        <w:tc>
          <w:tcPr>
            <w:tcW w:w="631" w:type="pct"/>
            <w:shd w:val="clear" w:color="auto" w:fill="auto"/>
          </w:tcPr>
          <w:p w14:paraId="1170B3D8" w14:textId="77777777" w:rsidR="000169B7" w:rsidRDefault="00864312" w:rsidP="000169B7">
            <w:pPr>
              <w:rPr>
                <w:sz w:val="19"/>
                <w:szCs w:val="19"/>
              </w:rPr>
            </w:pPr>
            <w:r w:rsidRPr="00864312">
              <w:rPr>
                <w:kern w:val="24"/>
                <w:sz w:val="19"/>
                <w:szCs w:val="19"/>
              </w:rPr>
              <w:t>Candidate creates safe, inclusive, developmentally appropriate learning environments with a classroom culture that emphasizes high academic expectations for all students.</w:t>
            </w:r>
          </w:p>
          <w:p w14:paraId="2BB02FA6" w14:textId="77777777" w:rsidR="000169B7" w:rsidRDefault="000169B7" w:rsidP="000169B7">
            <w:pPr>
              <w:rPr>
                <w:sz w:val="19"/>
                <w:szCs w:val="19"/>
              </w:rPr>
            </w:pPr>
          </w:p>
          <w:p w14:paraId="14C44EA1" w14:textId="2120C667" w:rsidR="00864312" w:rsidRPr="00864312" w:rsidRDefault="000169B7" w:rsidP="000169B7">
            <w:pPr>
              <w:rPr>
                <w:sz w:val="19"/>
                <w:szCs w:val="19"/>
              </w:rPr>
            </w:pPr>
            <w:r w:rsidRPr="000D2CA7">
              <w:rPr>
                <w:sz w:val="20"/>
                <w:szCs w:val="20"/>
              </w:rPr>
              <w:t xml:space="preserve">Not Observed </w:t>
            </w:r>
            <w:proofErr w:type="gramStart"/>
            <w:r w:rsidRPr="000D2CA7">
              <w:rPr>
                <w:sz w:val="20"/>
                <w:szCs w:val="20"/>
              </w:rPr>
              <w:t>(  )</w:t>
            </w:r>
            <w:proofErr w:type="gramEnd"/>
          </w:p>
        </w:tc>
        <w:tc>
          <w:tcPr>
            <w:tcW w:w="1014" w:type="pct"/>
            <w:shd w:val="clear" w:color="auto" w:fill="auto"/>
          </w:tcPr>
          <w:p w14:paraId="558CBBCC" w14:textId="5ED12C07" w:rsidR="00864312" w:rsidRPr="00864312" w:rsidRDefault="00864312" w:rsidP="1AD1AE6C">
            <w:pPr>
              <w:rPr>
                <w:color w:val="000000" w:themeColor="text1"/>
                <w:sz w:val="19"/>
                <w:szCs w:val="19"/>
              </w:rPr>
            </w:pPr>
            <w:r w:rsidRPr="00864312">
              <w:rPr>
                <w:color w:val="000000" w:themeColor="text1"/>
                <w:sz w:val="19"/>
                <w:szCs w:val="19"/>
              </w:rPr>
              <w:t>• Consistently designs and adapts a safe, inclusive, and developmentally appropriate learning environment.</w:t>
            </w:r>
            <w:r w:rsidRPr="00864312">
              <w:rPr>
                <w:sz w:val="19"/>
                <w:szCs w:val="19"/>
              </w:rPr>
              <w:br/>
            </w:r>
          </w:p>
          <w:p w14:paraId="675D1C0E" w14:textId="1E7E0B01" w:rsidR="00864312" w:rsidRPr="00864312" w:rsidRDefault="00864312" w:rsidP="1AD1AE6C">
            <w:pPr>
              <w:rPr>
                <w:rFonts w:ascii="Calibri" w:eastAsia="Calibri" w:hAnsi="Calibri" w:cs="Calibri"/>
                <w:color w:val="000000" w:themeColor="text1"/>
                <w:sz w:val="19"/>
                <w:szCs w:val="19"/>
              </w:rPr>
            </w:pPr>
            <w:r w:rsidRPr="00864312">
              <w:rPr>
                <w:color w:val="000000" w:themeColor="text1"/>
                <w:sz w:val="19"/>
                <w:szCs w:val="19"/>
              </w:rPr>
              <w:t xml:space="preserve">• Actively cultivates a classroom culture that promotes mutual respect, belonging, and shared responsibility for learning, informed by </w:t>
            </w:r>
            <w:r w:rsidRPr="00864312">
              <w:rPr>
                <w:rFonts w:ascii="Calibri" w:eastAsia="Calibri" w:hAnsi="Calibri" w:cs="Calibri"/>
                <w:color w:val="000000" w:themeColor="text1"/>
                <w:sz w:val="19"/>
                <w:szCs w:val="19"/>
              </w:rPr>
              <w:t>student voice.</w:t>
            </w:r>
          </w:p>
          <w:p w14:paraId="527B58A1" w14:textId="1B433854" w:rsidR="00864312" w:rsidRPr="00864312" w:rsidRDefault="00864312" w:rsidP="1AD1AE6C">
            <w:pPr>
              <w:rPr>
                <w:color w:val="000000" w:themeColor="text1"/>
                <w:sz w:val="19"/>
                <w:szCs w:val="19"/>
              </w:rPr>
            </w:pPr>
          </w:p>
          <w:p w14:paraId="4A0942D7" w14:textId="19565FA8" w:rsidR="00864312" w:rsidRPr="000169B7" w:rsidRDefault="00864312" w:rsidP="1AD1AE6C">
            <w:pPr>
              <w:rPr>
                <w:strike/>
                <w:color w:val="000000" w:themeColor="text1"/>
                <w:sz w:val="19"/>
                <w:szCs w:val="19"/>
              </w:rPr>
            </w:pPr>
            <w:r w:rsidRPr="00864312">
              <w:rPr>
                <w:color w:val="000000" w:themeColor="text1"/>
                <w:sz w:val="19"/>
                <w:szCs w:val="19"/>
              </w:rPr>
              <w:t xml:space="preserve">• Clearly communicates and reinforces high academic expectations through rigorous tasks, differentiated supports, and student engagement. </w:t>
            </w:r>
          </w:p>
        </w:tc>
        <w:tc>
          <w:tcPr>
            <w:tcW w:w="889" w:type="pct"/>
            <w:shd w:val="clear" w:color="auto" w:fill="auto"/>
          </w:tcPr>
          <w:p w14:paraId="5FACF2D9" w14:textId="652BF599" w:rsidR="00864312" w:rsidRPr="00864312" w:rsidRDefault="00864312" w:rsidP="1AD1AE6C">
            <w:pPr>
              <w:rPr>
                <w:color w:val="000000" w:themeColor="text1"/>
                <w:sz w:val="19"/>
                <w:szCs w:val="19"/>
              </w:rPr>
            </w:pPr>
            <w:r w:rsidRPr="00864312">
              <w:rPr>
                <w:color w:val="000000" w:themeColor="text1"/>
                <w:sz w:val="19"/>
                <w:szCs w:val="19"/>
              </w:rPr>
              <w:t>• Regularly designs a safe, inclusive, and developmentally appropriate learning environment.</w:t>
            </w:r>
          </w:p>
          <w:p w14:paraId="166DAD98" w14:textId="77777777" w:rsidR="00864312" w:rsidRPr="00864312" w:rsidRDefault="00864312" w:rsidP="1AD1AE6C">
            <w:pPr>
              <w:rPr>
                <w:color w:val="000000" w:themeColor="text1"/>
                <w:sz w:val="19"/>
                <w:szCs w:val="19"/>
              </w:rPr>
            </w:pPr>
          </w:p>
          <w:p w14:paraId="7348E1B5" w14:textId="1D1B6968" w:rsidR="00864312" w:rsidRPr="00864312" w:rsidRDefault="00864312" w:rsidP="1AD1AE6C">
            <w:pPr>
              <w:rPr>
                <w:rFonts w:eastAsiaTheme="minorEastAsia"/>
                <w:color w:val="000000" w:themeColor="text1"/>
                <w:sz w:val="19"/>
                <w:szCs w:val="19"/>
              </w:rPr>
            </w:pPr>
            <w:r w:rsidRPr="00864312">
              <w:rPr>
                <w:color w:val="000000" w:themeColor="text1"/>
                <w:sz w:val="19"/>
                <w:szCs w:val="19"/>
              </w:rPr>
              <w:t xml:space="preserve">• </w:t>
            </w:r>
            <w:r w:rsidRPr="00864312">
              <w:rPr>
                <w:rFonts w:eastAsiaTheme="minorEastAsia"/>
                <w:color w:val="000000" w:themeColor="text1"/>
                <w:sz w:val="19"/>
                <w:szCs w:val="19"/>
              </w:rPr>
              <w:t>Fosters a positive, respectful, and engaging classroom culture by building strong rapport with students.</w:t>
            </w:r>
          </w:p>
          <w:p w14:paraId="0D7DBADC" w14:textId="2EE31CC7" w:rsidR="00864312" w:rsidRPr="00864312" w:rsidRDefault="00864312" w:rsidP="1AD1AE6C">
            <w:pPr>
              <w:rPr>
                <w:color w:val="000000" w:themeColor="text1"/>
                <w:sz w:val="19"/>
                <w:szCs w:val="19"/>
              </w:rPr>
            </w:pPr>
          </w:p>
          <w:p w14:paraId="60560F77" w14:textId="2440DF6E" w:rsidR="00864312" w:rsidRPr="00864312" w:rsidRDefault="00864312" w:rsidP="6370B94A">
            <w:pPr>
              <w:rPr>
                <w:color w:val="000000" w:themeColor="text1"/>
                <w:sz w:val="19"/>
                <w:szCs w:val="19"/>
              </w:rPr>
            </w:pPr>
            <w:r w:rsidRPr="00864312">
              <w:rPr>
                <w:color w:val="000000" w:themeColor="text1"/>
                <w:sz w:val="19"/>
                <w:szCs w:val="19"/>
              </w:rPr>
              <w:t>• Communicates academic expectations that challenge students to do their personal best.</w:t>
            </w:r>
          </w:p>
        </w:tc>
        <w:tc>
          <w:tcPr>
            <w:tcW w:w="922" w:type="pct"/>
            <w:shd w:val="clear" w:color="auto" w:fill="auto"/>
          </w:tcPr>
          <w:p w14:paraId="27A16C47" w14:textId="57AC3DDE" w:rsidR="00864312" w:rsidRPr="00864312" w:rsidRDefault="00864312" w:rsidP="1AD1AE6C">
            <w:pPr>
              <w:rPr>
                <w:strike/>
                <w:color w:val="000000" w:themeColor="text1"/>
                <w:sz w:val="19"/>
                <w:szCs w:val="19"/>
              </w:rPr>
            </w:pPr>
            <w:r w:rsidRPr="00864312">
              <w:rPr>
                <w:color w:val="000000" w:themeColor="text1"/>
                <w:sz w:val="19"/>
                <w:szCs w:val="19"/>
              </w:rPr>
              <w:t xml:space="preserve">• Attempts to create a safe, inclusive, and developmentally appropriate learning environment. </w:t>
            </w:r>
          </w:p>
          <w:p w14:paraId="1387DA92" w14:textId="6E6D3FA6" w:rsidR="00864312" w:rsidRPr="00864312" w:rsidRDefault="00864312" w:rsidP="1AD1AE6C">
            <w:pPr>
              <w:rPr>
                <w:strike/>
                <w:color w:val="000000" w:themeColor="text1"/>
                <w:sz w:val="19"/>
                <w:szCs w:val="19"/>
              </w:rPr>
            </w:pPr>
          </w:p>
          <w:p w14:paraId="455D1430" w14:textId="160571E1" w:rsidR="00864312" w:rsidRPr="00864312" w:rsidRDefault="00864312" w:rsidP="1AD1AE6C">
            <w:pPr>
              <w:rPr>
                <w:rFonts w:eastAsiaTheme="minorEastAsia"/>
                <w:color w:val="000000" w:themeColor="text1"/>
                <w:sz w:val="19"/>
                <w:szCs w:val="19"/>
              </w:rPr>
            </w:pPr>
            <w:r w:rsidRPr="00864312">
              <w:rPr>
                <w:color w:val="000000" w:themeColor="text1"/>
                <w:sz w:val="19"/>
                <w:szCs w:val="19"/>
              </w:rPr>
              <w:t>• Creates a c</w:t>
            </w:r>
            <w:r w:rsidRPr="00864312">
              <w:rPr>
                <w:rFonts w:eastAsiaTheme="minorEastAsia"/>
                <w:color w:val="000000" w:themeColor="text1"/>
                <w:sz w:val="19"/>
                <w:szCs w:val="19"/>
              </w:rPr>
              <w:t>lassroom culture that is largely teacher-directed, with emerging efforts to build rapport.</w:t>
            </w:r>
          </w:p>
          <w:p w14:paraId="2A0D44D7" w14:textId="4138C315" w:rsidR="00864312" w:rsidRPr="00864312" w:rsidRDefault="00864312" w:rsidP="1AD1AE6C">
            <w:pPr>
              <w:rPr>
                <w:color w:val="000000" w:themeColor="text1"/>
                <w:sz w:val="19"/>
                <w:szCs w:val="19"/>
              </w:rPr>
            </w:pPr>
            <w:r w:rsidRPr="00864312">
              <w:rPr>
                <w:sz w:val="19"/>
                <w:szCs w:val="19"/>
              </w:rPr>
              <w:br/>
            </w:r>
            <w:r w:rsidRPr="00864312">
              <w:rPr>
                <w:color w:val="000000" w:themeColor="text1"/>
                <w:sz w:val="19"/>
                <w:szCs w:val="19"/>
              </w:rPr>
              <w:t xml:space="preserve">• Communicates challenging academic expectations but may lack consistency or lower expectations for student groups. </w:t>
            </w:r>
          </w:p>
          <w:p w14:paraId="609C2E82" w14:textId="472371AA" w:rsidR="00864312" w:rsidRPr="00864312" w:rsidRDefault="00864312" w:rsidP="1AD1AE6C">
            <w:pPr>
              <w:rPr>
                <w:color w:val="000000" w:themeColor="text1"/>
                <w:sz w:val="19"/>
                <w:szCs w:val="19"/>
              </w:rPr>
            </w:pPr>
          </w:p>
        </w:tc>
        <w:tc>
          <w:tcPr>
            <w:tcW w:w="953" w:type="pct"/>
            <w:shd w:val="clear" w:color="auto" w:fill="auto"/>
          </w:tcPr>
          <w:p w14:paraId="41285ABF" w14:textId="77777777" w:rsidR="00864312" w:rsidRPr="00864312" w:rsidRDefault="00864312" w:rsidP="6370B94A">
            <w:pPr>
              <w:rPr>
                <w:rFonts w:eastAsiaTheme="minorEastAsia"/>
                <w:color w:val="000000" w:themeColor="text1"/>
                <w:sz w:val="19"/>
                <w:szCs w:val="19"/>
              </w:rPr>
            </w:pPr>
            <w:r w:rsidRPr="00864312">
              <w:rPr>
                <w:color w:val="000000" w:themeColor="text1"/>
                <w:sz w:val="19"/>
                <w:szCs w:val="19"/>
              </w:rPr>
              <w:t xml:space="preserve">• Fails to provide a </w:t>
            </w:r>
            <w:r w:rsidRPr="00864312">
              <w:rPr>
                <w:rFonts w:eastAsiaTheme="minorEastAsia"/>
                <w:color w:val="000000" w:themeColor="text1"/>
                <w:sz w:val="19"/>
                <w:szCs w:val="19"/>
              </w:rPr>
              <w:t>safe, inclusive, and developmentally appropriate</w:t>
            </w:r>
            <w:r w:rsidRPr="00864312">
              <w:rPr>
                <w:color w:val="000000" w:themeColor="text1"/>
                <w:sz w:val="19"/>
                <w:szCs w:val="19"/>
              </w:rPr>
              <w:t xml:space="preserve"> learning</w:t>
            </w:r>
            <w:r w:rsidRPr="00864312">
              <w:rPr>
                <w:rFonts w:eastAsiaTheme="minorEastAsia"/>
                <w:color w:val="000000" w:themeColor="text1"/>
                <w:sz w:val="19"/>
                <w:szCs w:val="19"/>
              </w:rPr>
              <w:t xml:space="preserve"> environment.</w:t>
            </w:r>
          </w:p>
          <w:p w14:paraId="442E2A2D" w14:textId="77777777" w:rsidR="00864312" w:rsidRPr="00864312" w:rsidRDefault="00864312" w:rsidP="1AD1AE6C">
            <w:pPr>
              <w:rPr>
                <w:color w:val="000000" w:themeColor="text1"/>
                <w:sz w:val="19"/>
                <w:szCs w:val="19"/>
              </w:rPr>
            </w:pPr>
          </w:p>
          <w:p w14:paraId="3A14E38E" w14:textId="77777777" w:rsidR="00864312" w:rsidRPr="00864312" w:rsidRDefault="00864312" w:rsidP="1AD1AE6C">
            <w:pPr>
              <w:rPr>
                <w:rFonts w:eastAsiaTheme="minorEastAsia"/>
                <w:color w:val="000000" w:themeColor="text1"/>
                <w:sz w:val="19"/>
                <w:szCs w:val="19"/>
              </w:rPr>
            </w:pPr>
            <w:r w:rsidRPr="00864312">
              <w:rPr>
                <w:color w:val="000000" w:themeColor="text1"/>
                <w:sz w:val="19"/>
                <w:szCs w:val="19"/>
              </w:rPr>
              <w:t>• Gives m</w:t>
            </w:r>
            <w:r w:rsidRPr="00864312">
              <w:rPr>
                <w:rFonts w:eastAsiaTheme="minorEastAsia"/>
                <w:color w:val="000000" w:themeColor="text1"/>
                <w:sz w:val="19"/>
                <w:szCs w:val="19"/>
              </w:rPr>
              <w:t>inimal attention to classroom culture, with limited student engagement, support, and awareness of diverse needs.</w:t>
            </w:r>
          </w:p>
          <w:p w14:paraId="3CA940DB" w14:textId="21A078A4" w:rsidR="00864312" w:rsidRPr="000169B7" w:rsidRDefault="00864312" w:rsidP="00087708">
            <w:pPr>
              <w:rPr>
                <w:color w:val="000000" w:themeColor="text1"/>
                <w:sz w:val="19"/>
                <w:szCs w:val="19"/>
              </w:rPr>
            </w:pPr>
            <w:r w:rsidRPr="00864312">
              <w:rPr>
                <w:sz w:val="19"/>
                <w:szCs w:val="19"/>
              </w:rPr>
              <w:br/>
            </w:r>
            <w:r w:rsidRPr="00864312">
              <w:rPr>
                <w:color w:val="000000" w:themeColor="text1"/>
                <w:sz w:val="19"/>
                <w:szCs w:val="19"/>
              </w:rPr>
              <w:t>• Communicates academic expectations that are unclear, inconsistent, and/or fail to appropriately challenge students.</w:t>
            </w:r>
          </w:p>
        </w:tc>
      </w:tr>
      <w:tr w:rsidR="00864312" w:rsidRPr="00864312" w14:paraId="494B91CF" w14:textId="77777777" w:rsidTr="000169B7">
        <w:trPr>
          <w:trHeight w:val="70"/>
        </w:trPr>
        <w:tc>
          <w:tcPr>
            <w:tcW w:w="591" w:type="pct"/>
            <w:shd w:val="clear" w:color="auto" w:fill="auto"/>
          </w:tcPr>
          <w:p w14:paraId="18456910" w14:textId="77777777" w:rsidR="00864312" w:rsidRPr="00864312" w:rsidRDefault="00864312" w:rsidP="00750EE5">
            <w:pPr>
              <w:pStyle w:val="NormalWeb"/>
              <w:spacing w:before="0" w:beforeAutospacing="0" w:after="0" w:afterAutospacing="0"/>
              <w:rPr>
                <w:rFonts w:asciiTheme="minorHAnsi" w:hAnsiTheme="minorHAnsi" w:cstheme="minorHAnsi"/>
                <w:sz w:val="19"/>
                <w:szCs w:val="19"/>
              </w:rPr>
            </w:pPr>
            <w:r w:rsidRPr="00864312">
              <w:rPr>
                <w:rFonts w:asciiTheme="minorHAnsi" w:hAnsiTheme="minorHAnsi" w:cstheme="minorHAnsi"/>
                <w:kern w:val="24"/>
                <w:sz w:val="19"/>
                <w:szCs w:val="19"/>
              </w:rPr>
              <w:t>5b) Classroom and Behavior Management</w:t>
            </w:r>
          </w:p>
          <w:p w14:paraId="2091F50D" w14:textId="77777777" w:rsidR="00864312" w:rsidRPr="00864312" w:rsidRDefault="00864312" w:rsidP="00750EE5">
            <w:pPr>
              <w:pStyle w:val="NormalWeb"/>
              <w:spacing w:before="0" w:beforeAutospacing="0" w:after="0" w:afterAutospacing="0"/>
              <w:rPr>
                <w:rFonts w:asciiTheme="minorHAnsi" w:hAnsiTheme="minorHAnsi" w:cstheme="minorHAnsi"/>
                <w:kern w:val="24"/>
                <w:sz w:val="19"/>
                <w:szCs w:val="19"/>
              </w:rPr>
            </w:pPr>
          </w:p>
          <w:p w14:paraId="39DC5A63" w14:textId="657A5168" w:rsidR="00864312" w:rsidRPr="00864312" w:rsidRDefault="00864312" w:rsidP="00750EE5">
            <w:pPr>
              <w:pStyle w:val="NormalWeb"/>
              <w:spacing w:before="0" w:beforeAutospacing="0" w:after="0" w:afterAutospacing="0"/>
              <w:rPr>
                <w:rFonts w:asciiTheme="minorHAnsi" w:hAnsiTheme="minorHAnsi" w:cstheme="minorHAnsi"/>
                <w:sz w:val="19"/>
                <w:szCs w:val="19"/>
              </w:rPr>
            </w:pPr>
            <w:r w:rsidRPr="00864312">
              <w:rPr>
                <w:rFonts w:asciiTheme="minorHAnsi" w:hAnsiTheme="minorHAnsi" w:cstheme="minorHAnsi"/>
                <w:kern w:val="24"/>
                <w:sz w:val="19"/>
                <w:szCs w:val="19"/>
              </w:rPr>
              <w:t>IDS 5.5, 5.6</w:t>
            </w:r>
          </w:p>
          <w:p w14:paraId="0C6CA81F" w14:textId="55845E0E" w:rsidR="00864312" w:rsidRPr="00864312" w:rsidRDefault="00864312" w:rsidP="00750EE5">
            <w:pPr>
              <w:rPr>
                <w:rFonts w:cstheme="minorHAnsi"/>
                <w:sz w:val="19"/>
                <w:szCs w:val="19"/>
              </w:rPr>
            </w:pPr>
            <w:r w:rsidRPr="00864312">
              <w:rPr>
                <w:rFonts w:cstheme="minorHAnsi"/>
                <w:kern w:val="24"/>
                <w:sz w:val="19"/>
                <w:szCs w:val="19"/>
              </w:rPr>
              <w:t>InTASC 3</w:t>
            </w:r>
          </w:p>
        </w:tc>
        <w:tc>
          <w:tcPr>
            <w:tcW w:w="631" w:type="pct"/>
            <w:shd w:val="clear" w:color="auto" w:fill="auto"/>
          </w:tcPr>
          <w:p w14:paraId="016821C2" w14:textId="77777777" w:rsidR="000169B7" w:rsidRDefault="00864312" w:rsidP="000169B7">
            <w:pPr>
              <w:rPr>
                <w:sz w:val="19"/>
                <w:szCs w:val="19"/>
              </w:rPr>
            </w:pPr>
            <w:r w:rsidRPr="00864312">
              <w:rPr>
                <w:kern w:val="24"/>
                <w:sz w:val="19"/>
                <w:szCs w:val="19"/>
              </w:rPr>
              <w:t>Candidate establishes and implements clear expectations for classroom behavior to meet student learning needs.</w:t>
            </w:r>
          </w:p>
          <w:p w14:paraId="12E3B5C5" w14:textId="77777777" w:rsidR="000169B7" w:rsidRDefault="000169B7" w:rsidP="000169B7">
            <w:pPr>
              <w:rPr>
                <w:sz w:val="19"/>
                <w:szCs w:val="19"/>
              </w:rPr>
            </w:pPr>
          </w:p>
          <w:p w14:paraId="3F7A642F" w14:textId="44C0F313" w:rsidR="00864312" w:rsidRPr="00864312" w:rsidRDefault="000169B7" w:rsidP="000169B7">
            <w:pPr>
              <w:rPr>
                <w:sz w:val="19"/>
                <w:szCs w:val="19"/>
              </w:rPr>
            </w:pPr>
            <w:r w:rsidRPr="000D2CA7">
              <w:rPr>
                <w:sz w:val="20"/>
                <w:szCs w:val="20"/>
              </w:rPr>
              <w:t xml:space="preserve">Not Observed </w:t>
            </w:r>
            <w:proofErr w:type="gramStart"/>
            <w:r w:rsidRPr="000D2CA7">
              <w:rPr>
                <w:sz w:val="20"/>
                <w:szCs w:val="20"/>
              </w:rPr>
              <w:t>(  )</w:t>
            </w:r>
            <w:proofErr w:type="gramEnd"/>
          </w:p>
        </w:tc>
        <w:tc>
          <w:tcPr>
            <w:tcW w:w="1014" w:type="pct"/>
            <w:shd w:val="clear" w:color="auto" w:fill="auto"/>
          </w:tcPr>
          <w:p w14:paraId="4C3E77A6" w14:textId="1C19A6CD" w:rsidR="00864312" w:rsidRPr="00864312" w:rsidRDefault="00864312" w:rsidP="1AD1AE6C">
            <w:pPr>
              <w:rPr>
                <w:rFonts w:ascii="Calibri" w:eastAsia="Calibri" w:hAnsi="Calibri" w:cs="Calibri"/>
                <w:color w:val="000000" w:themeColor="text1"/>
                <w:sz w:val="19"/>
                <w:szCs w:val="19"/>
              </w:rPr>
            </w:pPr>
            <w:r w:rsidRPr="00864312">
              <w:rPr>
                <w:rFonts w:ascii="Calibri" w:eastAsia="Calibri" w:hAnsi="Calibri" w:cs="Calibri"/>
                <w:color w:val="000000" w:themeColor="text1"/>
                <w:sz w:val="19"/>
                <w:szCs w:val="19"/>
              </w:rPr>
              <w:t xml:space="preserve">• Consistently fosters a positive classroom climate through clear, co-constructed, and reinforced routines and procedures. </w:t>
            </w:r>
          </w:p>
          <w:p w14:paraId="6D92D313" w14:textId="2D6A9EF2" w:rsidR="00864312" w:rsidRPr="00864312" w:rsidRDefault="00864312" w:rsidP="1AD1AE6C">
            <w:pPr>
              <w:rPr>
                <w:rFonts w:ascii="Calibri" w:eastAsia="Calibri" w:hAnsi="Calibri" w:cs="Calibri"/>
                <w:color w:val="000000" w:themeColor="text1"/>
                <w:sz w:val="19"/>
                <w:szCs w:val="19"/>
              </w:rPr>
            </w:pPr>
          </w:p>
          <w:p w14:paraId="34ABFE01" w14:textId="2CD39E63" w:rsidR="00864312" w:rsidRPr="00864312" w:rsidRDefault="00864312" w:rsidP="1AD1AE6C">
            <w:pPr>
              <w:rPr>
                <w:rFonts w:ascii="Calibri" w:eastAsia="Calibri" w:hAnsi="Calibri" w:cs="Calibri"/>
                <w:color w:val="000000" w:themeColor="text1"/>
                <w:sz w:val="19"/>
                <w:szCs w:val="19"/>
              </w:rPr>
            </w:pPr>
            <w:r w:rsidRPr="00864312">
              <w:rPr>
                <w:rFonts w:ascii="Calibri" w:eastAsia="Calibri" w:hAnsi="Calibri" w:cs="Calibri"/>
                <w:color w:val="000000" w:themeColor="text1"/>
                <w:sz w:val="19"/>
                <w:szCs w:val="19"/>
              </w:rPr>
              <w:t>• Transitions are seamless, intentional, and maximize instructional time.</w:t>
            </w:r>
          </w:p>
          <w:p w14:paraId="53A3DBC8" w14:textId="5E6E29F3" w:rsidR="00864312" w:rsidRPr="00864312" w:rsidRDefault="00864312" w:rsidP="1AD1AE6C">
            <w:pPr>
              <w:rPr>
                <w:rFonts w:ascii="Segoe UI" w:eastAsia="Segoe UI" w:hAnsi="Segoe UI" w:cs="Segoe UI"/>
                <w:color w:val="000000" w:themeColor="text1"/>
                <w:sz w:val="19"/>
                <w:szCs w:val="19"/>
              </w:rPr>
            </w:pPr>
            <w:r w:rsidRPr="00864312">
              <w:rPr>
                <w:rFonts w:ascii="Segoe UI" w:eastAsia="Segoe UI" w:hAnsi="Segoe UI" w:cs="Segoe UI"/>
                <w:color w:val="000000" w:themeColor="text1"/>
                <w:sz w:val="19"/>
                <w:szCs w:val="19"/>
              </w:rPr>
              <w:t xml:space="preserve"> </w:t>
            </w:r>
          </w:p>
          <w:p w14:paraId="35C6850D" w14:textId="4EC43004" w:rsidR="00864312" w:rsidRPr="00864312" w:rsidRDefault="00864312" w:rsidP="6370B94A">
            <w:pPr>
              <w:rPr>
                <w:rFonts w:ascii="Calibri" w:eastAsia="Calibri" w:hAnsi="Calibri" w:cs="Calibri"/>
                <w:sz w:val="19"/>
                <w:szCs w:val="19"/>
              </w:rPr>
            </w:pPr>
            <w:r w:rsidRPr="00864312">
              <w:rPr>
                <w:rFonts w:ascii="Calibri" w:eastAsia="Calibri" w:hAnsi="Calibri" w:cs="Calibri"/>
                <w:color w:val="000000" w:themeColor="text1"/>
                <w:sz w:val="19"/>
                <w:szCs w:val="19"/>
              </w:rPr>
              <w:t xml:space="preserve">• </w:t>
            </w:r>
            <w:r w:rsidRPr="00864312">
              <w:rPr>
                <w:rFonts w:ascii="Calibri" w:eastAsia="Calibri" w:hAnsi="Calibri" w:cs="Calibri"/>
                <w:sz w:val="19"/>
                <w:szCs w:val="19"/>
              </w:rPr>
              <w:t xml:space="preserve">Proactively fosters positive behavior through strong relationships, clear expectations, and student-centered interventions. </w:t>
            </w:r>
          </w:p>
        </w:tc>
        <w:tc>
          <w:tcPr>
            <w:tcW w:w="889" w:type="pct"/>
            <w:shd w:val="clear" w:color="auto" w:fill="auto"/>
          </w:tcPr>
          <w:p w14:paraId="52963BFB" w14:textId="2DA42AC0" w:rsidR="00864312" w:rsidRPr="00864312" w:rsidRDefault="00864312" w:rsidP="1AD1AE6C">
            <w:pPr>
              <w:rPr>
                <w:rFonts w:ascii="Calibri" w:eastAsia="Calibri" w:hAnsi="Calibri" w:cs="Calibri"/>
                <w:color w:val="000000" w:themeColor="text1"/>
                <w:sz w:val="19"/>
                <w:szCs w:val="19"/>
              </w:rPr>
            </w:pPr>
            <w:r w:rsidRPr="00864312">
              <w:rPr>
                <w:rFonts w:ascii="Calibri" w:eastAsia="Calibri" w:hAnsi="Calibri" w:cs="Calibri"/>
                <w:color w:val="000000" w:themeColor="text1"/>
                <w:sz w:val="19"/>
                <w:szCs w:val="19"/>
              </w:rPr>
              <w:t xml:space="preserve">• </w:t>
            </w:r>
            <w:r w:rsidRPr="00864312">
              <w:rPr>
                <w:rFonts w:ascii="Calibri" w:eastAsia="Calibri" w:hAnsi="Calibri" w:cs="Calibri"/>
                <w:sz w:val="19"/>
                <w:szCs w:val="19"/>
              </w:rPr>
              <w:t>Clearly communicates and reinforces routines and procedures that contribute to a positive classroom climate.</w:t>
            </w:r>
          </w:p>
          <w:p w14:paraId="3AC4EBB3" w14:textId="0BCD06B3" w:rsidR="00864312" w:rsidRPr="00864312" w:rsidRDefault="00864312" w:rsidP="1AD1AE6C">
            <w:pPr>
              <w:rPr>
                <w:rFonts w:ascii="Calibri" w:eastAsia="Calibri" w:hAnsi="Calibri" w:cs="Calibri"/>
                <w:color w:val="000000" w:themeColor="text1"/>
                <w:sz w:val="19"/>
                <w:szCs w:val="19"/>
              </w:rPr>
            </w:pPr>
            <w:r w:rsidRPr="00864312">
              <w:rPr>
                <w:rFonts w:ascii="Calibri" w:eastAsia="Calibri" w:hAnsi="Calibri" w:cs="Calibri"/>
                <w:color w:val="000000" w:themeColor="text1"/>
                <w:sz w:val="19"/>
                <w:szCs w:val="19"/>
              </w:rPr>
              <w:t xml:space="preserve"> </w:t>
            </w:r>
          </w:p>
          <w:p w14:paraId="2845964C" w14:textId="587917C9" w:rsidR="00864312" w:rsidRPr="00864312" w:rsidRDefault="00864312" w:rsidP="1AD1AE6C">
            <w:pPr>
              <w:rPr>
                <w:rFonts w:ascii="Calibri" w:eastAsia="Calibri" w:hAnsi="Calibri" w:cs="Calibri"/>
                <w:color w:val="000000" w:themeColor="text1"/>
                <w:sz w:val="19"/>
                <w:szCs w:val="19"/>
              </w:rPr>
            </w:pPr>
            <w:r w:rsidRPr="00864312">
              <w:rPr>
                <w:rFonts w:ascii="Calibri" w:eastAsia="Calibri" w:hAnsi="Calibri" w:cs="Calibri"/>
                <w:color w:val="000000" w:themeColor="text1"/>
                <w:sz w:val="19"/>
                <w:szCs w:val="19"/>
              </w:rPr>
              <w:t>• Transitions are smooth and allow for efficient use of instructional time.</w:t>
            </w:r>
          </w:p>
          <w:p w14:paraId="47C376DA" w14:textId="4E9E5137" w:rsidR="00864312" w:rsidRPr="00864312" w:rsidRDefault="00864312" w:rsidP="1AD1AE6C">
            <w:pPr>
              <w:rPr>
                <w:rFonts w:ascii="Calibri" w:eastAsia="Calibri" w:hAnsi="Calibri" w:cs="Calibri"/>
                <w:color w:val="000000" w:themeColor="text1"/>
                <w:sz w:val="19"/>
                <w:szCs w:val="19"/>
              </w:rPr>
            </w:pPr>
            <w:r w:rsidRPr="00864312">
              <w:rPr>
                <w:rFonts w:ascii="Calibri" w:eastAsia="Calibri" w:hAnsi="Calibri" w:cs="Calibri"/>
                <w:color w:val="000000" w:themeColor="text1"/>
                <w:sz w:val="19"/>
                <w:szCs w:val="19"/>
              </w:rPr>
              <w:t xml:space="preserve"> </w:t>
            </w:r>
          </w:p>
          <w:p w14:paraId="1477350A" w14:textId="1A3F5FB9" w:rsidR="00864312" w:rsidRPr="003132C3" w:rsidRDefault="00864312" w:rsidP="1AD1AE6C">
            <w:pPr>
              <w:rPr>
                <w:rFonts w:ascii="Calibri" w:eastAsia="Calibri" w:hAnsi="Calibri" w:cs="Calibri"/>
                <w:sz w:val="19"/>
                <w:szCs w:val="19"/>
              </w:rPr>
            </w:pPr>
            <w:r w:rsidRPr="00864312">
              <w:rPr>
                <w:rFonts w:ascii="Calibri" w:eastAsia="Calibri" w:hAnsi="Calibri" w:cs="Calibri"/>
                <w:color w:val="000000" w:themeColor="text1"/>
                <w:sz w:val="19"/>
                <w:szCs w:val="19"/>
              </w:rPr>
              <w:t xml:space="preserve">• </w:t>
            </w:r>
            <w:r w:rsidRPr="00864312">
              <w:rPr>
                <w:rFonts w:ascii="Calibri" w:eastAsia="Calibri" w:hAnsi="Calibri" w:cs="Calibri"/>
                <w:sz w:val="19"/>
                <w:szCs w:val="19"/>
              </w:rPr>
              <w:t xml:space="preserve">Consistently identifies behavior issues and applies appropriate interventions when needed. </w:t>
            </w:r>
          </w:p>
        </w:tc>
        <w:tc>
          <w:tcPr>
            <w:tcW w:w="922" w:type="pct"/>
            <w:shd w:val="clear" w:color="auto" w:fill="auto"/>
          </w:tcPr>
          <w:p w14:paraId="477A63B7" w14:textId="54D475C2" w:rsidR="00864312" w:rsidRPr="00864312" w:rsidRDefault="00864312" w:rsidP="1AD1AE6C">
            <w:pPr>
              <w:rPr>
                <w:rFonts w:ascii="Calibri" w:eastAsia="Calibri" w:hAnsi="Calibri" w:cs="Calibri"/>
                <w:color w:val="000000" w:themeColor="text1"/>
                <w:sz w:val="19"/>
                <w:szCs w:val="19"/>
              </w:rPr>
            </w:pPr>
            <w:r w:rsidRPr="00864312">
              <w:rPr>
                <w:rFonts w:ascii="Calibri" w:eastAsia="Calibri" w:hAnsi="Calibri" w:cs="Calibri"/>
                <w:color w:val="000000" w:themeColor="text1"/>
                <w:sz w:val="19"/>
                <w:szCs w:val="19"/>
              </w:rPr>
              <w:t xml:space="preserve">• </w:t>
            </w:r>
            <w:r w:rsidRPr="00864312">
              <w:rPr>
                <w:rFonts w:ascii="Calibri" w:eastAsia="Calibri" w:hAnsi="Calibri" w:cs="Calibri"/>
                <w:sz w:val="19"/>
                <w:szCs w:val="19"/>
              </w:rPr>
              <w:t>Inconsistently reinforces routines and procedures, resulting in an unpredictable classroom climate.</w:t>
            </w:r>
          </w:p>
          <w:p w14:paraId="6DB1FC08" w14:textId="0E052565" w:rsidR="00864312" w:rsidRPr="00864312" w:rsidRDefault="00864312" w:rsidP="1AD1AE6C">
            <w:pPr>
              <w:rPr>
                <w:rFonts w:ascii="Segoe UI" w:eastAsia="Segoe UI" w:hAnsi="Segoe UI" w:cs="Segoe UI"/>
                <w:color w:val="000000" w:themeColor="text1"/>
                <w:sz w:val="19"/>
                <w:szCs w:val="19"/>
              </w:rPr>
            </w:pPr>
            <w:r w:rsidRPr="00864312">
              <w:rPr>
                <w:rFonts w:ascii="Segoe UI" w:eastAsia="Segoe UI" w:hAnsi="Segoe UI" w:cs="Segoe UI"/>
                <w:color w:val="000000" w:themeColor="text1"/>
                <w:sz w:val="19"/>
                <w:szCs w:val="19"/>
              </w:rPr>
              <w:t xml:space="preserve"> </w:t>
            </w:r>
          </w:p>
          <w:p w14:paraId="089BBA62" w14:textId="06EC9728" w:rsidR="00864312" w:rsidRPr="00864312" w:rsidRDefault="00864312" w:rsidP="1AD1AE6C">
            <w:pPr>
              <w:rPr>
                <w:rFonts w:ascii="Calibri" w:eastAsia="Calibri" w:hAnsi="Calibri" w:cs="Calibri"/>
                <w:color w:val="000000" w:themeColor="text1"/>
                <w:sz w:val="19"/>
                <w:szCs w:val="19"/>
              </w:rPr>
            </w:pPr>
            <w:r w:rsidRPr="00864312">
              <w:rPr>
                <w:rFonts w:ascii="Calibri" w:eastAsia="Calibri" w:hAnsi="Calibri" w:cs="Calibri"/>
                <w:color w:val="000000" w:themeColor="text1"/>
                <w:sz w:val="19"/>
                <w:szCs w:val="19"/>
              </w:rPr>
              <w:t xml:space="preserve">• Transitions are inconsistent and contribute to some loss of instructional time. </w:t>
            </w:r>
          </w:p>
          <w:p w14:paraId="30876211" w14:textId="0D19083C" w:rsidR="00864312" w:rsidRPr="00864312" w:rsidRDefault="00864312" w:rsidP="1AD1AE6C">
            <w:pPr>
              <w:rPr>
                <w:rFonts w:ascii="Calibri" w:eastAsia="Calibri" w:hAnsi="Calibri" w:cs="Calibri"/>
                <w:color w:val="000000" w:themeColor="text1"/>
                <w:sz w:val="19"/>
                <w:szCs w:val="19"/>
              </w:rPr>
            </w:pPr>
            <w:r w:rsidRPr="00864312">
              <w:rPr>
                <w:rFonts w:ascii="Calibri" w:eastAsia="Calibri" w:hAnsi="Calibri" w:cs="Calibri"/>
                <w:color w:val="000000" w:themeColor="text1"/>
                <w:sz w:val="19"/>
                <w:szCs w:val="19"/>
              </w:rPr>
              <w:t xml:space="preserve"> </w:t>
            </w:r>
          </w:p>
          <w:p w14:paraId="37CD85F0" w14:textId="4799652C" w:rsidR="00864312" w:rsidRPr="00864312" w:rsidRDefault="00864312" w:rsidP="6370B94A">
            <w:pPr>
              <w:ind w:right="66"/>
              <w:rPr>
                <w:rFonts w:ascii="Calibri" w:eastAsia="Calibri" w:hAnsi="Calibri" w:cs="Calibri"/>
                <w:sz w:val="19"/>
                <w:szCs w:val="19"/>
              </w:rPr>
            </w:pPr>
            <w:r w:rsidRPr="00864312">
              <w:rPr>
                <w:rFonts w:ascii="Calibri" w:eastAsia="Calibri" w:hAnsi="Calibri" w:cs="Calibri"/>
                <w:color w:val="000000" w:themeColor="text1"/>
                <w:sz w:val="19"/>
                <w:szCs w:val="19"/>
              </w:rPr>
              <w:t xml:space="preserve">• </w:t>
            </w:r>
            <w:r w:rsidRPr="00864312">
              <w:rPr>
                <w:rFonts w:ascii="Calibri" w:eastAsia="Calibri" w:hAnsi="Calibri" w:cs="Calibri"/>
                <w:sz w:val="19"/>
                <w:szCs w:val="19"/>
              </w:rPr>
              <w:t>Inconsistently identifies behavior issues. May react with basic strategies that have limited effectiveness.</w:t>
            </w:r>
          </w:p>
        </w:tc>
        <w:tc>
          <w:tcPr>
            <w:tcW w:w="953" w:type="pct"/>
            <w:shd w:val="clear" w:color="auto" w:fill="auto"/>
          </w:tcPr>
          <w:p w14:paraId="70B2407D" w14:textId="77777777" w:rsidR="00864312" w:rsidRPr="00864312" w:rsidRDefault="00864312" w:rsidP="1AD1AE6C">
            <w:pPr>
              <w:rPr>
                <w:rFonts w:ascii="Calibri" w:eastAsia="Calibri" w:hAnsi="Calibri" w:cs="Calibri"/>
                <w:color w:val="000000" w:themeColor="text1"/>
                <w:sz w:val="19"/>
                <w:szCs w:val="19"/>
              </w:rPr>
            </w:pPr>
            <w:r w:rsidRPr="00864312">
              <w:rPr>
                <w:rFonts w:ascii="Calibri" w:eastAsia="Calibri" w:hAnsi="Calibri" w:cs="Calibri"/>
                <w:color w:val="000000" w:themeColor="text1"/>
                <w:sz w:val="19"/>
                <w:szCs w:val="19"/>
              </w:rPr>
              <w:t xml:space="preserve">• </w:t>
            </w:r>
            <w:r w:rsidRPr="00864312">
              <w:rPr>
                <w:rFonts w:ascii="Calibri" w:eastAsia="Calibri" w:hAnsi="Calibri" w:cs="Calibri"/>
                <w:sz w:val="19"/>
                <w:szCs w:val="19"/>
              </w:rPr>
              <w:t>Rarely reinforces routines and procedures, leading to a disorganized and unpredictable classroom climate.</w:t>
            </w:r>
          </w:p>
          <w:p w14:paraId="0160F8FE" w14:textId="77777777" w:rsidR="00864312" w:rsidRPr="00864312" w:rsidRDefault="00864312" w:rsidP="1AD1AE6C">
            <w:pPr>
              <w:rPr>
                <w:rFonts w:ascii="Segoe UI" w:eastAsia="Segoe UI" w:hAnsi="Segoe UI" w:cs="Segoe UI"/>
                <w:color w:val="000000" w:themeColor="text1"/>
                <w:sz w:val="19"/>
                <w:szCs w:val="19"/>
              </w:rPr>
            </w:pPr>
            <w:r w:rsidRPr="00864312">
              <w:rPr>
                <w:rFonts w:ascii="Segoe UI" w:eastAsia="Segoe UI" w:hAnsi="Segoe UI" w:cs="Segoe UI"/>
                <w:color w:val="000000" w:themeColor="text1"/>
                <w:sz w:val="19"/>
                <w:szCs w:val="19"/>
              </w:rPr>
              <w:t xml:space="preserve"> </w:t>
            </w:r>
          </w:p>
          <w:p w14:paraId="003CEC3D" w14:textId="77777777" w:rsidR="00864312" w:rsidRPr="00864312" w:rsidRDefault="00864312" w:rsidP="1AD1AE6C">
            <w:pPr>
              <w:rPr>
                <w:rFonts w:ascii="Calibri" w:eastAsia="Calibri" w:hAnsi="Calibri" w:cs="Calibri"/>
                <w:color w:val="000000" w:themeColor="text1"/>
                <w:sz w:val="19"/>
                <w:szCs w:val="19"/>
              </w:rPr>
            </w:pPr>
            <w:r w:rsidRPr="00864312">
              <w:rPr>
                <w:rFonts w:ascii="Calibri" w:eastAsia="Calibri" w:hAnsi="Calibri" w:cs="Calibri"/>
                <w:color w:val="000000" w:themeColor="text1"/>
                <w:sz w:val="19"/>
                <w:szCs w:val="19"/>
              </w:rPr>
              <w:t xml:space="preserve">• Transitions are inefficient and contribute to a substantial loss of instructional time. </w:t>
            </w:r>
          </w:p>
          <w:p w14:paraId="3C3F89F9" w14:textId="77777777" w:rsidR="00864312" w:rsidRPr="00864312" w:rsidRDefault="00864312" w:rsidP="1AD1AE6C">
            <w:pPr>
              <w:rPr>
                <w:rFonts w:ascii="Calibri" w:eastAsia="Calibri" w:hAnsi="Calibri" w:cs="Calibri"/>
                <w:color w:val="000000" w:themeColor="text1"/>
                <w:sz w:val="19"/>
                <w:szCs w:val="19"/>
              </w:rPr>
            </w:pPr>
            <w:r w:rsidRPr="00864312">
              <w:rPr>
                <w:rFonts w:ascii="Calibri" w:eastAsia="Calibri" w:hAnsi="Calibri" w:cs="Calibri"/>
                <w:color w:val="000000" w:themeColor="text1"/>
                <w:sz w:val="19"/>
                <w:szCs w:val="19"/>
              </w:rPr>
              <w:t xml:space="preserve"> </w:t>
            </w:r>
          </w:p>
          <w:p w14:paraId="408855AD" w14:textId="6C9CE211" w:rsidR="00864312" w:rsidRPr="00864312" w:rsidRDefault="00864312" w:rsidP="00750EE5">
            <w:pPr>
              <w:rPr>
                <w:rFonts w:cstheme="minorHAnsi"/>
                <w:sz w:val="19"/>
                <w:szCs w:val="19"/>
              </w:rPr>
            </w:pPr>
            <w:r w:rsidRPr="00864312">
              <w:rPr>
                <w:rFonts w:ascii="Calibri" w:eastAsia="Calibri" w:hAnsi="Calibri" w:cs="Calibri"/>
                <w:color w:val="000000" w:themeColor="text1"/>
                <w:sz w:val="19"/>
                <w:szCs w:val="19"/>
              </w:rPr>
              <w:t xml:space="preserve">• </w:t>
            </w:r>
            <w:r w:rsidRPr="00864312">
              <w:rPr>
                <w:rFonts w:ascii="Calibri" w:eastAsia="Calibri" w:hAnsi="Calibri" w:cs="Calibri"/>
                <w:sz w:val="19"/>
                <w:szCs w:val="19"/>
              </w:rPr>
              <w:t>Frequently misses behavior issues, resulting in disruptions and safety, social, and/or emotional concerns.</w:t>
            </w:r>
          </w:p>
        </w:tc>
      </w:tr>
    </w:tbl>
    <w:p w14:paraId="7F482F3D" w14:textId="15EC2263" w:rsidR="005F4364" w:rsidRDefault="00FE24AD">
      <w:pPr>
        <w:rPr>
          <w:sz w:val="8"/>
          <w:szCs w:val="8"/>
        </w:rPr>
      </w:pPr>
      <w:r w:rsidRPr="000D2CA7">
        <w:rPr>
          <w:sz w:val="20"/>
          <w:szCs w:val="20"/>
          <w:u w:val="single"/>
        </w:rPr>
        <w:t xml:space="preserve">Notes for Standard </w:t>
      </w:r>
      <w:r>
        <w:rPr>
          <w:sz w:val="20"/>
          <w:szCs w:val="20"/>
          <w:u w:val="single"/>
        </w:rPr>
        <w:t>5</w:t>
      </w:r>
      <w:r w:rsidRPr="000D2CA7">
        <w:rPr>
          <w:sz w:val="20"/>
          <w:szCs w:val="20"/>
          <w:u w:val="single"/>
        </w:rPr>
        <w:t>: Strengths and Focus for next time</w:t>
      </w:r>
      <w:r>
        <w:rPr>
          <w:sz w:val="8"/>
          <w:szCs w:val="8"/>
        </w:rPr>
        <w:t xml:space="preserve"> </w:t>
      </w:r>
      <w:r w:rsidR="005F4364">
        <w:rPr>
          <w:sz w:val="8"/>
          <w:szCs w:val="8"/>
        </w:rPr>
        <w:br w:type="page"/>
      </w:r>
    </w:p>
    <w:p w14:paraId="1B3824B2" w14:textId="77777777" w:rsidR="005F4364" w:rsidRPr="005F4364" w:rsidRDefault="005F4364" w:rsidP="005F4364">
      <w:pPr>
        <w:spacing w:after="0"/>
        <w:rPr>
          <w:sz w:val="8"/>
          <w:szCs w:val="8"/>
        </w:rPr>
      </w:pPr>
    </w:p>
    <w:p w14:paraId="7DD85C3E" w14:textId="77777777" w:rsidR="00FE24AD" w:rsidRPr="00F6263C" w:rsidRDefault="00FE24AD" w:rsidP="00FE24AD">
      <w:pPr>
        <w:jc w:val="center"/>
        <w:rPr>
          <w:b/>
          <w:bCs/>
          <w:u w:val="single"/>
        </w:rPr>
      </w:pPr>
      <w:r w:rsidRPr="00F6263C">
        <w:rPr>
          <w:b/>
          <w:bCs/>
          <w:u w:val="single"/>
        </w:rPr>
        <w:t>Standard 6: The Professional Environment</w:t>
      </w:r>
    </w:p>
    <w:p w14:paraId="1EEFFC65" w14:textId="7057A21E" w:rsidR="00FE24AD" w:rsidRDefault="00FE24AD" w:rsidP="00FE24AD">
      <w:pPr>
        <w:jc w:val="center"/>
      </w:pPr>
      <w:r w:rsidRPr="00F6263C">
        <w:t>Candidates have a comprehensive understanding of professional expectations and demonstrate the ability to collaborate with others to improve student learning, to engage in professional growth, and to adhere to legal and ethical requirements.</w:t>
      </w:r>
    </w:p>
    <w:tbl>
      <w:tblPr>
        <w:tblStyle w:val="TableGrid"/>
        <w:tblW w:w="5000" w:type="pct"/>
        <w:tblLook w:val="04A0" w:firstRow="1" w:lastRow="0" w:firstColumn="1" w:lastColumn="0" w:noHBand="0" w:noVBand="1"/>
      </w:tblPr>
      <w:tblGrid>
        <w:gridCol w:w="1616"/>
        <w:gridCol w:w="2340"/>
        <w:gridCol w:w="2518"/>
        <w:gridCol w:w="2611"/>
        <w:gridCol w:w="2521"/>
        <w:gridCol w:w="2064"/>
      </w:tblGrid>
      <w:tr w:rsidR="000169B7" w:rsidRPr="00FE24AD" w14:paraId="5C1563C9" w14:textId="77777777" w:rsidTr="000169B7">
        <w:tc>
          <w:tcPr>
            <w:tcW w:w="591" w:type="pct"/>
          </w:tcPr>
          <w:p w14:paraId="52BA4B26" w14:textId="30AC9322" w:rsidR="000169B7" w:rsidRPr="00FE24AD" w:rsidRDefault="000169B7" w:rsidP="0ABF7DE1">
            <w:pPr>
              <w:rPr>
                <w:b/>
                <w:bCs/>
                <w:sz w:val="19"/>
                <w:szCs w:val="19"/>
                <w:u w:val="single"/>
              </w:rPr>
            </w:pPr>
            <w:r w:rsidRPr="00FE24AD">
              <w:rPr>
                <w:b/>
                <w:bCs/>
                <w:sz w:val="19"/>
                <w:szCs w:val="19"/>
                <w:u w:val="single"/>
              </w:rPr>
              <w:t>Criterion</w:t>
            </w:r>
          </w:p>
        </w:tc>
        <w:tc>
          <w:tcPr>
            <w:tcW w:w="856" w:type="pct"/>
          </w:tcPr>
          <w:p w14:paraId="56E6C4CA" w14:textId="0DCC56CF" w:rsidR="000169B7" w:rsidRPr="00FE24AD" w:rsidRDefault="000169B7" w:rsidP="0ABF7DE1">
            <w:pPr>
              <w:rPr>
                <w:rFonts w:ascii="Calibri" w:hAnsi="Calibri" w:cs="Calibri"/>
                <w:b/>
                <w:bCs/>
                <w:sz w:val="19"/>
                <w:szCs w:val="19"/>
                <w:u w:val="single"/>
              </w:rPr>
            </w:pPr>
            <w:r w:rsidRPr="00FE24AD">
              <w:rPr>
                <w:rFonts w:ascii="Calibri" w:hAnsi="Calibri" w:cs="Calibri"/>
                <w:b/>
                <w:bCs/>
                <w:sz w:val="19"/>
                <w:szCs w:val="19"/>
                <w:u w:val="single"/>
              </w:rPr>
              <w:t>Description</w:t>
            </w:r>
          </w:p>
        </w:tc>
        <w:tc>
          <w:tcPr>
            <w:tcW w:w="921" w:type="pct"/>
          </w:tcPr>
          <w:p w14:paraId="08BC3B12" w14:textId="3E170798" w:rsidR="000169B7" w:rsidRPr="00FE24AD" w:rsidRDefault="000169B7" w:rsidP="0ABF7DE1">
            <w:pPr>
              <w:rPr>
                <w:rFonts w:ascii="Calibri" w:hAnsi="Calibri" w:cs="Calibri"/>
                <w:b/>
                <w:bCs/>
                <w:sz w:val="19"/>
                <w:szCs w:val="19"/>
                <w:u w:val="single"/>
              </w:rPr>
            </w:pPr>
            <w:r w:rsidRPr="00FE24AD">
              <w:rPr>
                <w:rFonts w:ascii="Calibri" w:hAnsi="Calibri" w:cs="Calibri"/>
                <w:b/>
                <w:bCs/>
                <w:sz w:val="19"/>
                <w:szCs w:val="19"/>
                <w:u w:val="single"/>
              </w:rPr>
              <w:t xml:space="preserve">Exceeds Expectations </w:t>
            </w:r>
          </w:p>
        </w:tc>
        <w:tc>
          <w:tcPr>
            <w:tcW w:w="955" w:type="pct"/>
          </w:tcPr>
          <w:p w14:paraId="4D6832AF" w14:textId="6F5B3489" w:rsidR="000169B7" w:rsidRPr="00FE24AD" w:rsidRDefault="000169B7" w:rsidP="0ABF7DE1">
            <w:pPr>
              <w:rPr>
                <w:rFonts w:ascii="Calibri" w:hAnsi="Calibri" w:cs="Calibri"/>
                <w:b/>
                <w:bCs/>
                <w:sz w:val="19"/>
                <w:szCs w:val="19"/>
                <w:u w:val="single"/>
              </w:rPr>
            </w:pPr>
            <w:r w:rsidRPr="00FE24AD">
              <w:rPr>
                <w:rFonts w:ascii="Calibri" w:hAnsi="Calibri" w:cs="Calibri"/>
                <w:b/>
                <w:bCs/>
                <w:sz w:val="19"/>
                <w:szCs w:val="19"/>
                <w:u w:val="single"/>
              </w:rPr>
              <w:t xml:space="preserve">Meets Expectations </w:t>
            </w:r>
          </w:p>
        </w:tc>
        <w:tc>
          <w:tcPr>
            <w:tcW w:w="922" w:type="pct"/>
          </w:tcPr>
          <w:p w14:paraId="4310B882" w14:textId="04A7664E" w:rsidR="000169B7" w:rsidRPr="00FE24AD" w:rsidRDefault="000169B7" w:rsidP="0ABF7DE1">
            <w:pPr>
              <w:rPr>
                <w:rFonts w:ascii="Calibri" w:hAnsi="Calibri" w:cs="Calibri"/>
                <w:b/>
                <w:bCs/>
                <w:sz w:val="19"/>
                <w:szCs w:val="19"/>
                <w:u w:val="single"/>
              </w:rPr>
            </w:pPr>
            <w:r w:rsidRPr="00FE24AD">
              <w:rPr>
                <w:rFonts w:ascii="Calibri" w:hAnsi="Calibri" w:cs="Calibri"/>
                <w:b/>
                <w:bCs/>
                <w:sz w:val="19"/>
                <w:szCs w:val="19"/>
                <w:u w:val="single"/>
              </w:rPr>
              <w:t xml:space="preserve">Approaches Expectations </w:t>
            </w:r>
          </w:p>
        </w:tc>
        <w:tc>
          <w:tcPr>
            <w:tcW w:w="755" w:type="pct"/>
          </w:tcPr>
          <w:p w14:paraId="6ACB4E9D" w14:textId="07EE6500" w:rsidR="000169B7" w:rsidRPr="00FE24AD" w:rsidRDefault="000169B7" w:rsidP="0ABF7DE1">
            <w:pPr>
              <w:rPr>
                <w:rFonts w:ascii="Calibri" w:hAnsi="Calibri" w:cs="Calibri"/>
                <w:b/>
                <w:bCs/>
                <w:sz w:val="19"/>
                <w:szCs w:val="19"/>
                <w:u w:val="single"/>
              </w:rPr>
            </w:pPr>
            <w:r w:rsidRPr="00FE24AD">
              <w:rPr>
                <w:rFonts w:ascii="Calibri" w:hAnsi="Calibri" w:cs="Calibri"/>
                <w:b/>
                <w:bCs/>
                <w:sz w:val="19"/>
                <w:szCs w:val="19"/>
                <w:u w:val="single"/>
              </w:rPr>
              <w:t xml:space="preserve">Does not Approach Expectations </w:t>
            </w:r>
          </w:p>
        </w:tc>
      </w:tr>
      <w:tr w:rsidR="000169B7" w:rsidRPr="000169B7" w14:paraId="21D2AE97" w14:textId="77777777" w:rsidTr="000169B7">
        <w:tc>
          <w:tcPr>
            <w:tcW w:w="591" w:type="pct"/>
            <w:shd w:val="clear" w:color="auto" w:fill="auto"/>
          </w:tcPr>
          <w:p w14:paraId="09E909FC" w14:textId="632E44B9" w:rsidR="000169B7" w:rsidRPr="000169B7" w:rsidRDefault="000169B7" w:rsidP="79541C22">
            <w:pPr>
              <w:pStyle w:val="NormalWeb"/>
              <w:spacing w:before="0" w:beforeAutospacing="0" w:after="0" w:afterAutospacing="0"/>
              <w:rPr>
                <w:rFonts w:asciiTheme="minorHAnsi" w:hAnsiTheme="minorHAnsi" w:cstheme="minorBidi"/>
                <w:sz w:val="19"/>
                <w:szCs w:val="19"/>
              </w:rPr>
            </w:pPr>
            <w:r w:rsidRPr="000169B7">
              <w:rPr>
                <w:rFonts w:asciiTheme="minorHAnsi" w:hAnsiTheme="minorHAnsi" w:cstheme="minorBidi"/>
                <w:kern w:val="24"/>
                <w:sz w:val="19"/>
                <w:szCs w:val="19"/>
              </w:rPr>
              <w:t xml:space="preserve">6a) Collaboration and Communication </w:t>
            </w:r>
          </w:p>
          <w:p w14:paraId="1AE68316" w14:textId="77777777" w:rsidR="000169B7" w:rsidRPr="000169B7" w:rsidRDefault="000169B7" w:rsidP="79541C22">
            <w:pPr>
              <w:pStyle w:val="NormalWeb"/>
              <w:spacing w:before="0" w:beforeAutospacing="0" w:after="0" w:afterAutospacing="0"/>
              <w:rPr>
                <w:rFonts w:asciiTheme="minorHAnsi" w:hAnsiTheme="minorHAnsi" w:cstheme="minorBidi"/>
                <w:kern w:val="24"/>
                <w:sz w:val="19"/>
                <w:szCs w:val="19"/>
              </w:rPr>
            </w:pPr>
          </w:p>
          <w:p w14:paraId="4C30CEE7" w14:textId="71992327" w:rsidR="000169B7" w:rsidRPr="000169B7" w:rsidRDefault="000169B7" w:rsidP="79541C22">
            <w:pPr>
              <w:pStyle w:val="NormalWeb"/>
              <w:spacing w:before="0" w:beforeAutospacing="0" w:after="0" w:afterAutospacing="0"/>
              <w:rPr>
                <w:rFonts w:asciiTheme="minorHAnsi" w:hAnsiTheme="minorHAnsi" w:cstheme="minorBidi"/>
                <w:sz w:val="19"/>
                <w:szCs w:val="19"/>
              </w:rPr>
            </w:pPr>
            <w:r w:rsidRPr="000169B7">
              <w:rPr>
                <w:rFonts w:asciiTheme="minorHAnsi" w:hAnsiTheme="minorHAnsi" w:cstheme="minorBidi"/>
                <w:kern w:val="24"/>
                <w:sz w:val="19"/>
                <w:szCs w:val="19"/>
              </w:rPr>
              <w:t>IDS 6.1 – 6.5</w:t>
            </w:r>
          </w:p>
          <w:p w14:paraId="7F1FB929" w14:textId="077E6344" w:rsidR="000169B7" w:rsidRPr="000169B7" w:rsidRDefault="000169B7" w:rsidP="79541C22">
            <w:pPr>
              <w:rPr>
                <w:sz w:val="19"/>
                <w:szCs w:val="19"/>
              </w:rPr>
            </w:pPr>
            <w:r w:rsidRPr="000169B7">
              <w:rPr>
                <w:kern w:val="24"/>
                <w:sz w:val="19"/>
                <w:szCs w:val="19"/>
              </w:rPr>
              <w:t>InTASC 10</w:t>
            </w:r>
          </w:p>
        </w:tc>
        <w:tc>
          <w:tcPr>
            <w:tcW w:w="856" w:type="pct"/>
            <w:shd w:val="clear" w:color="auto" w:fill="auto"/>
          </w:tcPr>
          <w:p w14:paraId="393A0133" w14:textId="77777777" w:rsidR="000169B7" w:rsidRDefault="000169B7" w:rsidP="000169B7">
            <w:pPr>
              <w:rPr>
                <w:sz w:val="19"/>
                <w:szCs w:val="19"/>
              </w:rPr>
            </w:pPr>
            <w:r w:rsidRPr="000169B7">
              <w:rPr>
                <w:rFonts w:eastAsiaTheme="minorEastAsia"/>
                <w:kern w:val="24"/>
                <w:sz w:val="19"/>
                <w:szCs w:val="19"/>
              </w:rPr>
              <w:t xml:space="preserve">Candidate demonstrates leadership with students, colleagues, and the community through effective communication and outreach. </w:t>
            </w:r>
          </w:p>
          <w:p w14:paraId="014CC2DE" w14:textId="77777777" w:rsidR="000169B7" w:rsidRDefault="000169B7" w:rsidP="000169B7">
            <w:pPr>
              <w:rPr>
                <w:sz w:val="19"/>
                <w:szCs w:val="19"/>
              </w:rPr>
            </w:pPr>
          </w:p>
          <w:p w14:paraId="7F0F61BC" w14:textId="78DC811B" w:rsidR="000169B7" w:rsidRPr="000169B7" w:rsidRDefault="000169B7" w:rsidP="000169B7">
            <w:pPr>
              <w:rPr>
                <w:sz w:val="19"/>
                <w:szCs w:val="19"/>
              </w:rPr>
            </w:pPr>
            <w:r w:rsidRPr="000D2CA7">
              <w:rPr>
                <w:sz w:val="20"/>
                <w:szCs w:val="20"/>
              </w:rPr>
              <w:t xml:space="preserve">Not Observed </w:t>
            </w:r>
            <w:proofErr w:type="gramStart"/>
            <w:r w:rsidRPr="000D2CA7">
              <w:rPr>
                <w:sz w:val="20"/>
                <w:szCs w:val="20"/>
              </w:rPr>
              <w:t>(  )</w:t>
            </w:r>
            <w:proofErr w:type="gramEnd"/>
          </w:p>
        </w:tc>
        <w:tc>
          <w:tcPr>
            <w:tcW w:w="921" w:type="pct"/>
            <w:shd w:val="clear" w:color="auto" w:fill="auto"/>
          </w:tcPr>
          <w:p w14:paraId="5647E828" w14:textId="36B8806D" w:rsidR="000169B7" w:rsidRPr="000169B7" w:rsidRDefault="000169B7" w:rsidP="79541C22">
            <w:pPr>
              <w:autoSpaceDE w:val="0"/>
              <w:autoSpaceDN w:val="0"/>
              <w:adjustRightInd w:val="0"/>
              <w:spacing w:after="31"/>
              <w:rPr>
                <w:sz w:val="19"/>
                <w:szCs w:val="19"/>
              </w:rPr>
            </w:pPr>
            <w:r w:rsidRPr="000169B7">
              <w:rPr>
                <w:sz w:val="19"/>
                <w:szCs w:val="19"/>
              </w:rPr>
              <w:t xml:space="preserve">• Consistently contacts parents/ guardians regarding students’ academic and social/ emotional growth through various methods. </w:t>
            </w:r>
          </w:p>
          <w:p w14:paraId="1502CBCF" w14:textId="77777777" w:rsidR="000169B7" w:rsidRPr="000169B7" w:rsidRDefault="000169B7" w:rsidP="79541C22">
            <w:pPr>
              <w:autoSpaceDE w:val="0"/>
              <w:autoSpaceDN w:val="0"/>
              <w:adjustRightInd w:val="0"/>
              <w:spacing w:after="31"/>
              <w:rPr>
                <w:sz w:val="19"/>
                <w:szCs w:val="19"/>
              </w:rPr>
            </w:pPr>
          </w:p>
          <w:p w14:paraId="0C2575A4" w14:textId="15C09D11" w:rsidR="000169B7" w:rsidRPr="000169B7" w:rsidRDefault="000169B7" w:rsidP="000169B7">
            <w:pPr>
              <w:autoSpaceDE w:val="0"/>
              <w:autoSpaceDN w:val="0"/>
              <w:adjustRightInd w:val="0"/>
              <w:spacing w:after="31"/>
              <w:rPr>
                <w:sz w:val="19"/>
                <w:szCs w:val="19"/>
              </w:rPr>
            </w:pPr>
            <w:r w:rsidRPr="000169B7">
              <w:rPr>
                <w:sz w:val="19"/>
                <w:szCs w:val="19"/>
              </w:rPr>
              <w:t xml:space="preserve">• Consistently collaborates with colleagues and parents to enhance student learning and welfare. </w:t>
            </w:r>
          </w:p>
        </w:tc>
        <w:tc>
          <w:tcPr>
            <w:tcW w:w="955" w:type="pct"/>
            <w:shd w:val="clear" w:color="auto" w:fill="auto"/>
          </w:tcPr>
          <w:p w14:paraId="3DFC0A6E" w14:textId="2B0FA33B" w:rsidR="000169B7" w:rsidRPr="000169B7" w:rsidRDefault="000169B7" w:rsidP="79541C22">
            <w:pPr>
              <w:autoSpaceDE w:val="0"/>
              <w:autoSpaceDN w:val="0"/>
              <w:adjustRightInd w:val="0"/>
              <w:spacing w:after="31"/>
              <w:rPr>
                <w:sz w:val="19"/>
                <w:szCs w:val="19"/>
              </w:rPr>
            </w:pPr>
            <w:r w:rsidRPr="000169B7">
              <w:rPr>
                <w:sz w:val="19"/>
                <w:szCs w:val="19"/>
              </w:rPr>
              <w:t xml:space="preserve">• Regularly contacts parents/ guardians regarding students’ academic and social/ emotional growth. </w:t>
            </w:r>
          </w:p>
          <w:p w14:paraId="60DB2017" w14:textId="77777777" w:rsidR="000169B7" w:rsidRPr="000169B7" w:rsidRDefault="000169B7" w:rsidP="79541C22">
            <w:pPr>
              <w:autoSpaceDE w:val="0"/>
              <w:autoSpaceDN w:val="0"/>
              <w:adjustRightInd w:val="0"/>
              <w:spacing w:after="31"/>
              <w:rPr>
                <w:sz w:val="19"/>
                <w:szCs w:val="19"/>
              </w:rPr>
            </w:pPr>
          </w:p>
          <w:p w14:paraId="4579ADE7" w14:textId="146DC72F" w:rsidR="000169B7" w:rsidRPr="000169B7" w:rsidRDefault="000169B7" w:rsidP="79541C22">
            <w:pPr>
              <w:autoSpaceDE w:val="0"/>
              <w:autoSpaceDN w:val="0"/>
              <w:adjustRightInd w:val="0"/>
              <w:spacing w:after="31"/>
              <w:rPr>
                <w:sz w:val="19"/>
                <w:szCs w:val="19"/>
              </w:rPr>
            </w:pPr>
            <w:r w:rsidRPr="000169B7">
              <w:rPr>
                <w:sz w:val="19"/>
                <w:szCs w:val="19"/>
              </w:rPr>
              <w:t xml:space="preserve">• Regularly collaborates with colleagues to plan instruction and address student needs. </w:t>
            </w:r>
          </w:p>
          <w:p w14:paraId="0928F0CC" w14:textId="63AFBAB8" w:rsidR="000169B7" w:rsidRPr="000169B7" w:rsidRDefault="000169B7" w:rsidP="79541C22">
            <w:pPr>
              <w:autoSpaceDE w:val="0"/>
              <w:autoSpaceDN w:val="0"/>
              <w:adjustRightInd w:val="0"/>
              <w:spacing w:after="31"/>
              <w:rPr>
                <w:sz w:val="19"/>
                <w:szCs w:val="19"/>
              </w:rPr>
            </w:pPr>
            <w:r w:rsidRPr="000169B7">
              <w:rPr>
                <w:sz w:val="19"/>
                <w:szCs w:val="19"/>
              </w:rPr>
              <w:t xml:space="preserve"> </w:t>
            </w:r>
          </w:p>
          <w:p w14:paraId="141ED04D" w14:textId="77777777" w:rsidR="000169B7" w:rsidRPr="000169B7" w:rsidRDefault="000169B7" w:rsidP="79541C22">
            <w:pPr>
              <w:autoSpaceDE w:val="0"/>
              <w:autoSpaceDN w:val="0"/>
              <w:adjustRightInd w:val="0"/>
              <w:rPr>
                <w:sz w:val="19"/>
                <w:szCs w:val="19"/>
              </w:rPr>
            </w:pPr>
          </w:p>
        </w:tc>
        <w:tc>
          <w:tcPr>
            <w:tcW w:w="922" w:type="pct"/>
            <w:shd w:val="clear" w:color="auto" w:fill="auto"/>
          </w:tcPr>
          <w:p w14:paraId="2895C64E" w14:textId="470A6D88" w:rsidR="000169B7" w:rsidRPr="000169B7" w:rsidRDefault="000169B7" w:rsidP="79541C22">
            <w:pPr>
              <w:autoSpaceDE w:val="0"/>
              <w:autoSpaceDN w:val="0"/>
              <w:adjustRightInd w:val="0"/>
              <w:rPr>
                <w:sz w:val="19"/>
                <w:szCs w:val="19"/>
              </w:rPr>
            </w:pPr>
            <w:r w:rsidRPr="000169B7">
              <w:rPr>
                <w:sz w:val="19"/>
                <w:szCs w:val="19"/>
              </w:rPr>
              <w:t xml:space="preserve">• Sometimes contacts parents/guardians </w:t>
            </w:r>
            <w:r w:rsidRPr="000169B7">
              <w:rPr>
                <w:rFonts w:ascii="Calibri" w:hAnsi="Calibri" w:cs="Calibri"/>
                <w:sz w:val="19"/>
                <w:szCs w:val="19"/>
              </w:rPr>
              <w:t>(e.g., introductions, parent-teacher conferences, communication via email or online)</w:t>
            </w:r>
            <w:r w:rsidRPr="000169B7">
              <w:rPr>
                <w:sz w:val="19"/>
                <w:szCs w:val="19"/>
              </w:rPr>
              <w:t xml:space="preserve">. </w:t>
            </w:r>
          </w:p>
          <w:p w14:paraId="0E7E05A2" w14:textId="77777777" w:rsidR="000169B7" w:rsidRPr="000169B7" w:rsidRDefault="000169B7" w:rsidP="79541C22">
            <w:pPr>
              <w:autoSpaceDE w:val="0"/>
              <w:autoSpaceDN w:val="0"/>
              <w:adjustRightInd w:val="0"/>
              <w:spacing w:after="31"/>
              <w:rPr>
                <w:sz w:val="19"/>
                <w:szCs w:val="19"/>
              </w:rPr>
            </w:pPr>
          </w:p>
          <w:p w14:paraId="7D29C487" w14:textId="51D28EE4" w:rsidR="000169B7" w:rsidRPr="000169B7" w:rsidRDefault="000169B7" w:rsidP="000169B7">
            <w:pPr>
              <w:spacing w:after="31"/>
              <w:rPr>
                <w:sz w:val="19"/>
                <w:szCs w:val="19"/>
              </w:rPr>
            </w:pPr>
            <w:r w:rsidRPr="000169B7">
              <w:rPr>
                <w:sz w:val="19"/>
                <w:szCs w:val="19"/>
              </w:rPr>
              <w:t>• Sometimes collaborates with colleagues to plan instruction and address student needs.</w:t>
            </w:r>
          </w:p>
        </w:tc>
        <w:tc>
          <w:tcPr>
            <w:tcW w:w="755" w:type="pct"/>
            <w:shd w:val="clear" w:color="auto" w:fill="auto"/>
          </w:tcPr>
          <w:p w14:paraId="290BE9B1" w14:textId="77777777" w:rsidR="000169B7" w:rsidRPr="000169B7" w:rsidRDefault="000169B7" w:rsidP="79541C22">
            <w:pPr>
              <w:autoSpaceDE w:val="0"/>
              <w:autoSpaceDN w:val="0"/>
              <w:adjustRightInd w:val="0"/>
              <w:rPr>
                <w:sz w:val="19"/>
                <w:szCs w:val="19"/>
              </w:rPr>
            </w:pPr>
            <w:r w:rsidRPr="000169B7">
              <w:rPr>
                <w:sz w:val="19"/>
                <w:szCs w:val="19"/>
              </w:rPr>
              <w:t>• Rarely communicates with parents or legal guardians.</w:t>
            </w:r>
          </w:p>
          <w:p w14:paraId="4910E3CC" w14:textId="77777777" w:rsidR="000169B7" w:rsidRPr="000169B7" w:rsidRDefault="000169B7" w:rsidP="79541C22">
            <w:pPr>
              <w:autoSpaceDE w:val="0"/>
              <w:autoSpaceDN w:val="0"/>
              <w:adjustRightInd w:val="0"/>
              <w:rPr>
                <w:sz w:val="19"/>
                <w:szCs w:val="19"/>
              </w:rPr>
            </w:pPr>
          </w:p>
          <w:p w14:paraId="27FFE14D" w14:textId="77777777" w:rsidR="000169B7" w:rsidRPr="000169B7" w:rsidRDefault="000169B7" w:rsidP="79541C22">
            <w:pPr>
              <w:spacing w:after="31"/>
              <w:rPr>
                <w:sz w:val="19"/>
                <w:szCs w:val="19"/>
              </w:rPr>
            </w:pPr>
            <w:r w:rsidRPr="000169B7">
              <w:rPr>
                <w:sz w:val="19"/>
                <w:szCs w:val="19"/>
              </w:rPr>
              <w:t xml:space="preserve">• Rarely collaborates with colleagues to plan instruction and address student needs. </w:t>
            </w:r>
          </w:p>
          <w:p w14:paraId="3D668A41" w14:textId="19F51DB0" w:rsidR="000169B7" w:rsidRPr="000169B7" w:rsidRDefault="000169B7" w:rsidP="79541C22">
            <w:pPr>
              <w:rPr>
                <w:b/>
                <w:bCs/>
                <w:sz w:val="19"/>
                <w:szCs w:val="19"/>
              </w:rPr>
            </w:pPr>
          </w:p>
        </w:tc>
      </w:tr>
      <w:tr w:rsidR="000169B7" w:rsidRPr="000169B7" w14:paraId="48D181E5" w14:textId="77777777" w:rsidTr="000169B7">
        <w:tc>
          <w:tcPr>
            <w:tcW w:w="591" w:type="pct"/>
            <w:shd w:val="clear" w:color="auto" w:fill="auto"/>
          </w:tcPr>
          <w:p w14:paraId="474C4AFB" w14:textId="7264EB9D" w:rsidR="000169B7" w:rsidRPr="000169B7" w:rsidRDefault="000169B7" w:rsidP="79541C22">
            <w:pPr>
              <w:pStyle w:val="NormalWeb"/>
              <w:spacing w:before="0" w:beforeAutospacing="0" w:after="0" w:afterAutospacing="0"/>
              <w:rPr>
                <w:rFonts w:asciiTheme="minorHAnsi" w:hAnsiTheme="minorHAnsi" w:cstheme="minorBidi"/>
                <w:sz w:val="19"/>
                <w:szCs w:val="19"/>
              </w:rPr>
            </w:pPr>
            <w:r w:rsidRPr="000169B7">
              <w:rPr>
                <w:rFonts w:asciiTheme="minorHAnsi" w:hAnsiTheme="minorHAnsi" w:cstheme="minorBidi"/>
                <w:kern w:val="24"/>
                <w:sz w:val="19"/>
                <w:szCs w:val="19"/>
              </w:rPr>
              <w:t>6b) Professional Learning</w:t>
            </w:r>
          </w:p>
          <w:p w14:paraId="5A7C4B44" w14:textId="77777777" w:rsidR="000169B7" w:rsidRPr="000169B7" w:rsidRDefault="000169B7" w:rsidP="79541C22">
            <w:pPr>
              <w:pStyle w:val="NormalWeb"/>
              <w:spacing w:before="0" w:beforeAutospacing="0" w:after="0" w:afterAutospacing="0"/>
              <w:rPr>
                <w:rFonts w:asciiTheme="minorHAnsi" w:hAnsiTheme="minorHAnsi" w:cstheme="minorBidi"/>
                <w:kern w:val="24"/>
                <w:sz w:val="19"/>
                <w:szCs w:val="19"/>
              </w:rPr>
            </w:pPr>
          </w:p>
          <w:p w14:paraId="54E56BC1" w14:textId="5849853D" w:rsidR="000169B7" w:rsidRPr="000169B7" w:rsidRDefault="000169B7" w:rsidP="79541C22">
            <w:pPr>
              <w:pStyle w:val="NormalWeb"/>
              <w:spacing w:before="0" w:beforeAutospacing="0" w:after="0" w:afterAutospacing="0"/>
              <w:rPr>
                <w:rFonts w:asciiTheme="minorHAnsi" w:hAnsiTheme="minorHAnsi" w:cstheme="minorBidi"/>
                <w:sz w:val="19"/>
                <w:szCs w:val="19"/>
              </w:rPr>
            </w:pPr>
            <w:r w:rsidRPr="000169B7">
              <w:rPr>
                <w:rFonts w:asciiTheme="minorHAnsi" w:hAnsiTheme="minorHAnsi" w:cstheme="minorBidi"/>
                <w:kern w:val="24"/>
                <w:sz w:val="19"/>
                <w:szCs w:val="19"/>
              </w:rPr>
              <w:t>IDS 6.6, 6.7, 6.8</w:t>
            </w:r>
          </w:p>
          <w:p w14:paraId="0D6165E6" w14:textId="0063AC86" w:rsidR="000169B7" w:rsidRPr="000169B7" w:rsidRDefault="000169B7" w:rsidP="79541C22">
            <w:pPr>
              <w:rPr>
                <w:sz w:val="19"/>
                <w:szCs w:val="19"/>
              </w:rPr>
            </w:pPr>
            <w:r w:rsidRPr="000169B7">
              <w:rPr>
                <w:kern w:val="24"/>
                <w:sz w:val="19"/>
                <w:szCs w:val="19"/>
              </w:rPr>
              <w:t>InTASC 9</w:t>
            </w:r>
          </w:p>
        </w:tc>
        <w:tc>
          <w:tcPr>
            <w:tcW w:w="856" w:type="pct"/>
          </w:tcPr>
          <w:p w14:paraId="3E51ED6F" w14:textId="77777777" w:rsidR="000169B7" w:rsidRDefault="000169B7" w:rsidP="000169B7">
            <w:pPr>
              <w:rPr>
                <w:sz w:val="19"/>
                <w:szCs w:val="19"/>
              </w:rPr>
            </w:pPr>
            <w:r w:rsidRPr="000169B7">
              <w:rPr>
                <w:rFonts w:eastAsiaTheme="minorEastAsia"/>
                <w:kern w:val="24"/>
                <w:sz w:val="19"/>
                <w:szCs w:val="19"/>
              </w:rPr>
              <w:t xml:space="preserve">Candidate engages in goal-oriented self-reflection to improve instructional practice and </w:t>
            </w:r>
            <w:r w:rsidRPr="000169B7">
              <w:rPr>
                <w:rFonts w:eastAsiaTheme="minorEastAsia"/>
                <w:sz w:val="19"/>
                <w:szCs w:val="19"/>
              </w:rPr>
              <w:t>advocates for their professional learning needs</w:t>
            </w:r>
            <w:r w:rsidRPr="000169B7">
              <w:rPr>
                <w:rFonts w:eastAsiaTheme="minorEastAsia"/>
                <w:kern w:val="24"/>
                <w:sz w:val="19"/>
                <w:szCs w:val="19"/>
              </w:rPr>
              <w:t>.</w:t>
            </w:r>
          </w:p>
          <w:p w14:paraId="680E8DAB" w14:textId="77777777" w:rsidR="000169B7" w:rsidRDefault="000169B7" w:rsidP="000169B7">
            <w:pPr>
              <w:rPr>
                <w:sz w:val="19"/>
                <w:szCs w:val="19"/>
              </w:rPr>
            </w:pPr>
          </w:p>
          <w:p w14:paraId="6C8EEFF5" w14:textId="115DCADE" w:rsidR="000169B7" w:rsidRPr="000169B7" w:rsidRDefault="000169B7" w:rsidP="000169B7">
            <w:pPr>
              <w:rPr>
                <w:rFonts w:eastAsiaTheme="minorEastAsia"/>
                <w:sz w:val="19"/>
                <w:szCs w:val="19"/>
              </w:rPr>
            </w:pPr>
            <w:r w:rsidRPr="000D2CA7">
              <w:rPr>
                <w:sz w:val="20"/>
                <w:szCs w:val="20"/>
              </w:rPr>
              <w:t xml:space="preserve">Not Observed </w:t>
            </w:r>
            <w:proofErr w:type="gramStart"/>
            <w:r w:rsidRPr="000D2CA7">
              <w:rPr>
                <w:sz w:val="20"/>
                <w:szCs w:val="20"/>
              </w:rPr>
              <w:t>(  )</w:t>
            </w:r>
            <w:proofErr w:type="gramEnd"/>
          </w:p>
        </w:tc>
        <w:tc>
          <w:tcPr>
            <w:tcW w:w="921" w:type="pct"/>
            <w:shd w:val="clear" w:color="auto" w:fill="auto"/>
          </w:tcPr>
          <w:p w14:paraId="249A4C28" w14:textId="7CDDA283" w:rsidR="000169B7" w:rsidRPr="000169B7" w:rsidRDefault="000169B7" w:rsidP="42948323">
            <w:pPr>
              <w:autoSpaceDE w:val="0"/>
              <w:autoSpaceDN w:val="0"/>
              <w:adjustRightInd w:val="0"/>
              <w:spacing w:after="32"/>
              <w:rPr>
                <w:sz w:val="19"/>
                <w:szCs w:val="19"/>
              </w:rPr>
            </w:pPr>
            <w:r w:rsidRPr="000169B7">
              <w:rPr>
                <w:sz w:val="19"/>
                <w:szCs w:val="19"/>
              </w:rPr>
              <w:t xml:space="preserve">• Consistently sets, modifies, and meets professional goals based on reflection and feedback to improve practice and student performance. </w:t>
            </w:r>
          </w:p>
          <w:p w14:paraId="5B259224" w14:textId="0343CFE6" w:rsidR="000169B7" w:rsidRPr="000169B7" w:rsidRDefault="000169B7" w:rsidP="79541C22">
            <w:pPr>
              <w:autoSpaceDE w:val="0"/>
              <w:autoSpaceDN w:val="0"/>
              <w:adjustRightInd w:val="0"/>
              <w:rPr>
                <w:sz w:val="19"/>
                <w:szCs w:val="19"/>
              </w:rPr>
            </w:pPr>
          </w:p>
          <w:p w14:paraId="42988E2D" w14:textId="0D969CD3" w:rsidR="000169B7" w:rsidRPr="000169B7" w:rsidRDefault="000169B7" w:rsidP="283DD916">
            <w:pPr>
              <w:autoSpaceDE w:val="0"/>
              <w:autoSpaceDN w:val="0"/>
              <w:adjustRightInd w:val="0"/>
              <w:rPr>
                <w:sz w:val="19"/>
                <w:szCs w:val="19"/>
              </w:rPr>
            </w:pPr>
            <w:r w:rsidRPr="000169B7">
              <w:rPr>
                <w:sz w:val="19"/>
                <w:szCs w:val="19"/>
              </w:rPr>
              <w:t>• Consistently advocates for their own professional learning needs.</w:t>
            </w:r>
          </w:p>
        </w:tc>
        <w:tc>
          <w:tcPr>
            <w:tcW w:w="955" w:type="pct"/>
            <w:shd w:val="clear" w:color="auto" w:fill="auto"/>
          </w:tcPr>
          <w:p w14:paraId="44D4E046" w14:textId="0A86C22A" w:rsidR="000169B7" w:rsidRPr="000169B7" w:rsidRDefault="000169B7" w:rsidP="42948323">
            <w:pPr>
              <w:autoSpaceDE w:val="0"/>
              <w:autoSpaceDN w:val="0"/>
              <w:adjustRightInd w:val="0"/>
              <w:spacing w:after="31"/>
              <w:rPr>
                <w:sz w:val="19"/>
                <w:szCs w:val="19"/>
              </w:rPr>
            </w:pPr>
            <w:r w:rsidRPr="000169B7">
              <w:rPr>
                <w:sz w:val="19"/>
                <w:szCs w:val="19"/>
              </w:rPr>
              <w:t>• Regularly sets and meets goals based on reflection and feedback to improve practice.</w:t>
            </w:r>
          </w:p>
          <w:p w14:paraId="7925B825" w14:textId="77C370DC" w:rsidR="000169B7" w:rsidRPr="000169B7" w:rsidRDefault="000169B7" w:rsidP="79541C22">
            <w:pPr>
              <w:rPr>
                <w:sz w:val="19"/>
                <w:szCs w:val="19"/>
              </w:rPr>
            </w:pPr>
          </w:p>
          <w:p w14:paraId="7E9BFD03" w14:textId="6C7E9F09" w:rsidR="000169B7" w:rsidRPr="000169B7" w:rsidRDefault="000169B7" w:rsidP="79541C22">
            <w:pPr>
              <w:rPr>
                <w:sz w:val="19"/>
                <w:szCs w:val="19"/>
              </w:rPr>
            </w:pPr>
            <w:r w:rsidRPr="000169B7">
              <w:rPr>
                <w:sz w:val="19"/>
                <w:szCs w:val="19"/>
              </w:rPr>
              <w:t>• Regularly advocates for their own professional learning needs.</w:t>
            </w:r>
          </w:p>
          <w:p w14:paraId="71933E12" w14:textId="2C5E6673" w:rsidR="000169B7" w:rsidRPr="000169B7" w:rsidRDefault="000169B7" w:rsidP="283DD916">
            <w:pPr>
              <w:rPr>
                <w:sz w:val="19"/>
                <w:szCs w:val="19"/>
              </w:rPr>
            </w:pPr>
          </w:p>
        </w:tc>
        <w:tc>
          <w:tcPr>
            <w:tcW w:w="922" w:type="pct"/>
            <w:shd w:val="clear" w:color="auto" w:fill="auto"/>
          </w:tcPr>
          <w:p w14:paraId="6A587ED0" w14:textId="574462A1" w:rsidR="000169B7" w:rsidRPr="000169B7" w:rsidRDefault="000169B7" w:rsidP="42948323">
            <w:pPr>
              <w:autoSpaceDE w:val="0"/>
              <w:autoSpaceDN w:val="0"/>
              <w:adjustRightInd w:val="0"/>
              <w:rPr>
                <w:sz w:val="19"/>
                <w:szCs w:val="19"/>
              </w:rPr>
            </w:pPr>
            <w:r w:rsidRPr="000169B7">
              <w:rPr>
                <w:sz w:val="19"/>
                <w:szCs w:val="19"/>
              </w:rPr>
              <w:t>• Sometimes sets and meets goals to improve practice.</w:t>
            </w:r>
          </w:p>
          <w:p w14:paraId="71D74BC2" w14:textId="2DBCD9C0" w:rsidR="000169B7" w:rsidRPr="000169B7" w:rsidRDefault="000169B7" w:rsidP="79541C22">
            <w:pPr>
              <w:rPr>
                <w:sz w:val="19"/>
                <w:szCs w:val="19"/>
              </w:rPr>
            </w:pPr>
          </w:p>
          <w:p w14:paraId="2C730417" w14:textId="4FD64F8E" w:rsidR="000169B7" w:rsidRPr="000169B7" w:rsidRDefault="000169B7" w:rsidP="79541C22">
            <w:pPr>
              <w:rPr>
                <w:sz w:val="19"/>
                <w:szCs w:val="19"/>
              </w:rPr>
            </w:pPr>
            <w:r w:rsidRPr="000169B7">
              <w:rPr>
                <w:sz w:val="19"/>
                <w:szCs w:val="19"/>
              </w:rPr>
              <w:t>• Sometimes advocates for their own professional learning needs.</w:t>
            </w:r>
          </w:p>
          <w:p w14:paraId="38C11DB1" w14:textId="0FC1F10A" w:rsidR="000169B7" w:rsidRPr="000169B7" w:rsidRDefault="000169B7" w:rsidP="283DD916">
            <w:pPr>
              <w:rPr>
                <w:sz w:val="19"/>
                <w:szCs w:val="19"/>
              </w:rPr>
            </w:pPr>
          </w:p>
        </w:tc>
        <w:tc>
          <w:tcPr>
            <w:tcW w:w="755" w:type="pct"/>
            <w:shd w:val="clear" w:color="auto" w:fill="auto"/>
          </w:tcPr>
          <w:p w14:paraId="0B4BC408" w14:textId="77777777" w:rsidR="000169B7" w:rsidRPr="000169B7" w:rsidRDefault="000169B7" w:rsidP="79541C22">
            <w:pPr>
              <w:autoSpaceDE w:val="0"/>
              <w:autoSpaceDN w:val="0"/>
              <w:adjustRightInd w:val="0"/>
              <w:rPr>
                <w:sz w:val="19"/>
                <w:szCs w:val="19"/>
              </w:rPr>
            </w:pPr>
            <w:r w:rsidRPr="000169B7">
              <w:rPr>
                <w:sz w:val="19"/>
                <w:szCs w:val="19"/>
              </w:rPr>
              <w:t>• Rarely sets and meets goals to improve practice.</w:t>
            </w:r>
          </w:p>
          <w:p w14:paraId="74AC1E93" w14:textId="77777777" w:rsidR="000169B7" w:rsidRPr="000169B7" w:rsidRDefault="000169B7" w:rsidP="79541C22">
            <w:pPr>
              <w:autoSpaceDE w:val="0"/>
              <w:autoSpaceDN w:val="0"/>
              <w:adjustRightInd w:val="0"/>
              <w:rPr>
                <w:sz w:val="19"/>
                <w:szCs w:val="19"/>
              </w:rPr>
            </w:pPr>
          </w:p>
          <w:p w14:paraId="0A1DEC09" w14:textId="77777777" w:rsidR="000169B7" w:rsidRPr="000169B7" w:rsidRDefault="000169B7" w:rsidP="79541C22">
            <w:pPr>
              <w:rPr>
                <w:sz w:val="19"/>
                <w:szCs w:val="19"/>
              </w:rPr>
            </w:pPr>
            <w:r w:rsidRPr="000169B7">
              <w:rPr>
                <w:sz w:val="19"/>
                <w:szCs w:val="19"/>
              </w:rPr>
              <w:t>• Rarely advocates for their own professional learning needs.</w:t>
            </w:r>
          </w:p>
          <w:p w14:paraId="16EACD45" w14:textId="2F83636F" w:rsidR="000169B7" w:rsidRPr="000169B7" w:rsidRDefault="000169B7" w:rsidP="79541C22">
            <w:pPr>
              <w:rPr>
                <w:sz w:val="19"/>
                <w:szCs w:val="19"/>
              </w:rPr>
            </w:pPr>
          </w:p>
        </w:tc>
      </w:tr>
      <w:tr w:rsidR="000169B7" w:rsidRPr="000169B7" w14:paraId="57E8FA76" w14:textId="77777777" w:rsidTr="000169B7">
        <w:tc>
          <w:tcPr>
            <w:tcW w:w="591" w:type="pct"/>
            <w:shd w:val="clear" w:color="auto" w:fill="auto"/>
          </w:tcPr>
          <w:p w14:paraId="2128A95B" w14:textId="4392A8FF" w:rsidR="000169B7" w:rsidRPr="000169B7" w:rsidRDefault="000169B7" w:rsidP="0BF520D6">
            <w:pPr>
              <w:pStyle w:val="NormalWeb"/>
              <w:spacing w:before="0" w:beforeAutospacing="0" w:after="0" w:afterAutospacing="0"/>
              <w:rPr>
                <w:rFonts w:asciiTheme="minorHAnsi" w:hAnsiTheme="minorHAnsi" w:cstheme="minorBidi"/>
                <w:sz w:val="19"/>
                <w:szCs w:val="19"/>
              </w:rPr>
            </w:pPr>
            <w:r w:rsidRPr="000169B7">
              <w:rPr>
                <w:rFonts w:asciiTheme="minorHAnsi" w:hAnsiTheme="minorHAnsi" w:cstheme="minorBidi"/>
                <w:kern w:val="24"/>
                <w:sz w:val="19"/>
                <w:szCs w:val="19"/>
              </w:rPr>
              <w:t xml:space="preserve">6c) Ethics and Legal Considerations </w:t>
            </w:r>
          </w:p>
          <w:p w14:paraId="21E0EBF2" w14:textId="77777777" w:rsidR="000169B7" w:rsidRPr="000169B7" w:rsidRDefault="000169B7" w:rsidP="0BF520D6">
            <w:pPr>
              <w:pStyle w:val="NormalWeb"/>
              <w:spacing w:before="0" w:beforeAutospacing="0" w:after="0" w:afterAutospacing="0"/>
              <w:rPr>
                <w:rFonts w:asciiTheme="minorHAnsi" w:hAnsiTheme="minorHAnsi" w:cstheme="minorBidi"/>
                <w:kern w:val="24"/>
                <w:sz w:val="19"/>
                <w:szCs w:val="19"/>
              </w:rPr>
            </w:pPr>
          </w:p>
          <w:p w14:paraId="2FF5DE3A" w14:textId="1A87390B" w:rsidR="000169B7" w:rsidRPr="000169B7" w:rsidRDefault="000169B7" w:rsidP="0BF520D6">
            <w:pPr>
              <w:pStyle w:val="NormalWeb"/>
              <w:spacing w:before="0" w:beforeAutospacing="0" w:after="0" w:afterAutospacing="0"/>
              <w:rPr>
                <w:rFonts w:asciiTheme="minorHAnsi" w:hAnsiTheme="minorHAnsi" w:cstheme="minorBidi"/>
                <w:sz w:val="19"/>
                <w:szCs w:val="19"/>
              </w:rPr>
            </w:pPr>
            <w:r w:rsidRPr="000169B7">
              <w:rPr>
                <w:rFonts w:asciiTheme="minorHAnsi" w:hAnsiTheme="minorHAnsi" w:cstheme="minorBidi"/>
                <w:kern w:val="24"/>
                <w:sz w:val="19"/>
                <w:szCs w:val="19"/>
              </w:rPr>
              <w:t>IDS 6.9, 6.10</w:t>
            </w:r>
          </w:p>
          <w:p w14:paraId="0C5B1E10" w14:textId="065B2C91" w:rsidR="000169B7" w:rsidRPr="000169B7" w:rsidRDefault="000169B7" w:rsidP="0BF520D6">
            <w:pPr>
              <w:rPr>
                <w:sz w:val="19"/>
                <w:szCs w:val="19"/>
              </w:rPr>
            </w:pPr>
            <w:r w:rsidRPr="000169B7">
              <w:rPr>
                <w:kern w:val="24"/>
                <w:sz w:val="19"/>
                <w:szCs w:val="19"/>
              </w:rPr>
              <w:t>InTASC 9</w:t>
            </w:r>
          </w:p>
        </w:tc>
        <w:tc>
          <w:tcPr>
            <w:tcW w:w="856" w:type="pct"/>
            <w:shd w:val="clear" w:color="auto" w:fill="auto"/>
          </w:tcPr>
          <w:p w14:paraId="563C4FC8" w14:textId="77777777" w:rsidR="000169B7" w:rsidRDefault="000169B7" w:rsidP="000169B7">
            <w:pPr>
              <w:rPr>
                <w:sz w:val="19"/>
                <w:szCs w:val="19"/>
              </w:rPr>
            </w:pPr>
            <w:r w:rsidRPr="000169B7">
              <w:rPr>
                <w:rFonts w:eastAsiaTheme="minorEastAsia"/>
                <w:kern w:val="24"/>
                <w:sz w:val="19"/>
                <w:szCs w:val="19"/>
              </w:rPr>
              <w:t xml:space="preserve">Candidate meets legal and ethical responsibilities </w:t>
            </w:r>
            <w:r w:rsidRPr="000169B7">
              <w:rPr>
                <w:sz w:val="19"/>
                <w:szCs w:val="19"/>
              </w:rPr>
              <w:t xml:space="preserve">(e.g., confidentiality) </w:t>
            </w:r>
            <w:r w:rsidRPr="000169B7">
              <w:rPr>
                <w:rFonts w:eastAsiaTheme="minorEastAsia"/>
                <w:kern w:val="24"/>
                <w:sz w:val="19"/>
                <w:szCs w:val="19"/>
              </w:rPr>
              <w:t xml:space="preserve">and expectations for professional standards </w:t>
            </w:r>
            <w:r w:rsidRPr="000169B7">
              <w:rPr>
                <w:sz w:val="19"/>
                <w:szCs w:val="19"/>
              </w:rPr>
              <w:t>(e.g., attendance, professional appearance, and behaviors)</w:t>
            </w:r>
            <w:r w:rsidRPr="000169B7">
              <w:rPr>
                <w:rFonts w:eastAsiaTheme="minorEastAsia"/>
                <w:kern w:val="24"/>
                <w:sz w:val="19"/>
                <w:szCs w:val="19"/>
              </w:rPr>
              <w:t xml:space="preserve">. </w:t>
            </w:r>
          </w:p>
          <w:p w14:paraId="62CDA124" w14:textId="77777777" w:rsidR="000169B7" w:rsidRDefault="000169B7" w:rsidP="000169B7">
            <w:pPr>
              <w:rPr>
                <w:sz w:val="19"/>
                <w:szCs w:val="19"/>
              </w:rPr>
            </w:pPr>
          </w:p>
          <w:p w14:paraId="1E9D10C0" w14:textId="05ABDB17" w:rsidR="000169B7" w:rsidRPr="000169B7" w:rsidRDefault="000169B7" w:rsidP="000169B7">
            <w:pPr>
              <w:rPr>
                <w:sz w:val="19"/>
                <w:szCs w:val="19"/>
              </w:rPr>
            </w:pPr>
            <w:r w:rsidRPr="000D2CA7">
              <w:rPr>
                <w:sz w:val="20"/>
                <w:szCs w:val="20"/>
              </w:rPr>
              <w:t xml:space="preserve">Not Observed </w:t>
            </w:r>
            <w:proofErr w:type="gramStart"/>
            <w:r w:rsidRPr="000D2CA7">
              <w:rPr>
                <w:sz w:val="20"/>
                <w:szCs w:val="20"/>
              </w:rPr>
              <w:t>(  )</w:t>
            </w:r>
            <w:proofErr w:type="gramEnd"/>
          </w:p>
        </w:tc>
        <w:tc>
          <w:tcPr>
            <w:tcW w:w="921" w:type="pct"/>
            <w:shd w:val="clear" w:color="auto" w:fill="auto"/>
          </w:tcPr>
          <w:p w14:paraId="002FD47B" w14:textId="5B17F1F2" w:rsidR="000169B7" w:rsidRPr="000169B7" w:rsidRDefault="000169B7" w:rsidP="0BF520D6">
            <w:pPr>
              <w:autoSpaceDE w:val="0"/>
              <w:autoSpaceDN w:val="0"/>
              <w:adjustRightInd w:val="0"/>
              <w:spacing w:after="31"/>
              <w:rPr>
                <w:sz w:val="19"/>
                <w:szCs w:val="19"/>
              </w:rPr>
            </w:pPr>
            <w:r w:rsidRPr="000169B7">
              <w:rPr>
                <w:sz w:val="19"/>
                <w:szCs w:val="19"/>
              </w:rPr>
              <w:t xml:space="preserve">• Behaves in accordance with legal and ethical standards. </w:t>
            </w:r>
          </w:p>
          <w:p w14:paraId="524403AE" w14:textId="77777777" w:rsidR="000169B7" w:rsidRPr="000169B7" w:rsidRDefault="000169B7" w:rsidP="0BF520D6">
            <w:pPr>
              <w:autoSpaceDE w:val="0"/>
              <w:autoSpaceDN w:val="0"/>
              <w:adjustRightInd w:val="0"/>
              <w:rPr>
                <w:sz w:val="19"/>
                <w:szCs w:val="19"/>
              </w:rPr>
            </w:pPr>
          </w:p>
          <w:p w14:paraId="45F73572" w14:textId="3EDD2BA9" w:rsidR="000169B7" w:rsidRPr="000169B7" w:rsidRDefault="000169B7" w:rsidP="0BF520D6">
            <w:pPr>
              <w:autoSpaceDE w:val="0"/>
              <w:autoSpaceDN w:val="0"/>
              <w:adjustRightInd w:val="0"/>
              <w:rPr>
                <w:sz w:val="19"/>
                <w:szCs w:val="19"/>
              </w:rPr>
            </w:pPr>
            <w:r w:rsidRPr="000169B7">
              <w:rPr>
                <w:sz w:val="19"/>
                <w:szCs w:val="19"/>
              </w:rPr>
              <w:t xml:space="preserve">• Consistently and independently </w:t>
            </w:r>
            <w:proofErr w:type="gramStart"/>
            <w:r w:rsidRPr="000169B7">
              <w:rPr>
                <w:sz w:val="19"/>
                <w:szCs w:val="19"/>
              </w:rPr>
              <w:t>models</w:t>
            </w:r>
            <w:proofErr w:type="gramEnd"/>
            <w:r w:rsidRPr="000169B7">
              <w:rPr>
                <w:sz w:val="19"/>
                <w:szCs w:val="19"/>
              </w:rPr>
              <w:t xml:space="preserve"> professionalism. </w:t>
            </w:r>
          </w:p>
          <w:p w14:paraId="0A984D6D" w14:textId="4187FFEE" w:rsidR="000169B7" w:rsidRPr="000169B7" w:rsidRDefault="000169B7" w:rsidP="0BF520D6">
            <w:pPr>
              <w:rPr>
                <w:sz w:val="19"/>
                <w:szCs w:val="19"/>
              </w:rPr>
            </w:pPr>
          </w:p>
        </w:tc>
        <w:tc>
          <w:tcPr>
            <w:tcW w:w="955" w:type="pct"/>
            <w:shd w:val="clear" w:color="auto" w:fill="auto"/>
          </w:tcPr>
          <w:p w14:paraId="5B5F0F5A" w14:textId="5352C939" w:rsidR="000169B7" w:rsidRPr="000169B7" w:rsidRDefault="000169B7" w:rsidP="0BF520D6">
            <w:pPr>
              <w:autoSpaceDE w:val="0"/>
              <w:autoSpaceDN w:val="0"/>
              <w:adjustRightInd w:val="0"/>
              <w:spacing w:after="31"/>
              <w:rPr>
                <w:sz w:val="19"/>
                <w:szCs w:val="19"/>
              </w:rPr>
            </w:pPr>
            <w:r w:rsidRPr="000169B7">
              <w:rPr>
                <w:sz w:val="19"/>
                <w:szCs w:val="19"/>
              </w:rPr>
              <w:t>• Behaves in accordance with legal and ethical standards.</w:t>
            </w:r>
          </w:p>
          <w:p w14:paraId="1E117C84" w14:textId="77777777" w:rsidR="000169B7" w:rsidRPr="000169B7" w:rsidRDefault="000169B7" w:rsidP="0BF520D6">
            <w:pPr>
              <w:autoSpaceDE w:val="0"/>
              <w:autoSpaceDN w:val="0"/>
              <w:adjustRightInd w:val="0"/>
              <w:rPr>
                <w:sz w:val="19"/>
                <w:szCs w:val="19"/>
              </w:rPr>
            </w:pPr>
          </w:p>
          <w:p w14:paraId="68DCD525" w14:textId="0524E79A" w:rsidR="000169B7" w:rsidRPr="000169B7" w:rsidRDefault="000169B7" w:rsidP="0BF520D6">
            <w:pPr>
              <w:autoSpaceDE w:val="0"/>
              <w:autoSpaceDN w:val="0"/>
              <w:adjustRightInd w:val="0"/>
              <w:rPr>
                <w:sz w:val="19"/>
                <w:szCs w:val="19"/>
              </w:rPr>
            </w:pPr>
            <w:r w:rsidRPr="000169B7">
              <w:rPr>
                <w:sz w:val="19"/>
                <w:szCs w:val="19"/>
              </w:rPr>
              <w:t xml:space="preserve">• Regularly demonstrates professionalism. </w:t>
            </w:r>
          </w:p>
          <w:p w14:paraId="0FDF0081" w14:textId="77777777" w:rsidR="000169B7" w:rsidRPr="000169B7" w:rsidRDefault="000169B7" w:rsidP="0BF520D6">
            <w:pPr>
              <w:rPr>
                <w:sz w:val="19"/>
                <w:szCs w:val="19"/>
              </w:rPr>
            </w:pPr>
          </w:p>
        </w:tc>
        <w:tc>
          <w:tcPr>
            <w:tcW w:w="922" w:type="pct"/>
            <w:shd w:val="clear" w:color="auto" w:fill="auto"/>
          </w:tcPr>
          <w:p w14:paraId="0EF0D90E" w14:textId="2082CD44" w:rsidR="000169B7" w:rsidRPr="000169B7" w:rsidRDefault="000169B7" w:rsidP="0BF520D6">
            <w:pPr>
              <w:autoSpaceDE w:val="0"/>
              <w:autoSpaceDN w:val="0"/>
              <w:adjustRightInd w:val="0"/>
              <w:spacing w:after="31"/>
              <w:rPr>
                <w:sz w:val="19"/>
                <w:szCs w:val="19"/>
              </w:rPr>
            </w:pPr>
            <w:r w:rsidRPr="000169B7">
              <w:rPr>
                <w:sz w:val="19"/>
                <w:szCs w:val="19"/>
              </w:rPr>
              <w:t>• Behaves in accordance with legal and ethical standards.</w:t>
            </w:r>
          </w:p>
          <w:p w14:paraId="108BB375" w14:textId="77777777" w:rsidR="000169B7" w:rsidRPr="000169B7" w:rsidRDefault="000169B7" w:rsidP="0BF520D6">
            <w:pPr>
              <w:autoSpaceDE w:val="0"/>
              <w:autoSpaceDN w:val="0"/>
              <w:adjustRightInd w:val="0"/>
              <w:rPr>
                <w:sz w:val="19"/>
                <w:szCs w:val="19"/>
              </w:rPr>
            </w:pPr>
          </w:p>
          <w:p w14:paraId="0024CF7F" w14:textId="3D4AEEEA" w:rsidR="000169B7" w:rsidRPr="000169B7" w:rsidRDefault="000169B7" w:rsidP="0BF520D6">
            <w:pPr>
              <w:autoSpaceDE w:val="0"/>
              <w:autoSpaceDN w:val="0"/>
              <w:adjustRightInd w:val="0"/>
              <w:rPr>
                <w:sz w:val="19"/>
                <w:szCs w:val="19"/>
              </w:rPr>
            </w:pPr>
            <w:r w:rsidRPr="000169B7">
              <w:rPr>
                <w:sz w:val="19"/>
                <w:szCs w:val="19"/>
              </w:rPr>
              <w:t xml:space="preserve">• Sometimes needs reminders about professional behavior. </w:t>
            </w:r>
          </w:p>
          <w:p w14:paraId="79230749" w14:textId="77777777" w:rsidR="000169B7" w:rsidRPr="000169B7" w:rsidRDefault="000169B7" w:rsidP="0BF520D6">
            <w:pPr>
              <w:rPr>
                <w:sz w:val="19"/>
                <w:szCs w:val="19"/>
              </w:rPr>
            </w:pPr>
          </w:p>
        </w:tc>
        <w:tc>
          <w:tcPr>
            <w:tcW w:w="755" w:type="pct"/>
            <w:shd w:val="clear" w:color="auto" w:fill="auto"/>
          </w:tcPr>
          <w:p w14:paraId="2CC6F334" w14:textId="77777777" w:rsidR="000169B7" w:rsidRPr="000169B7" w:rsidRDefault="000169B7" w:rsidP="0BF520D6">
            <w:pPr>
              <w:autoSpaceDE w:val="0"/>
              <w:autoSpaceDN w:val="0"/>
              <w:adjustRightInd w:val="0"/>
              <w:spacing w:after="31"/>
              <w:rPr>
                <w:sz w:val="19"/>
                <w:szCs w:val="19"/>
              </w:rPr>
            </w:pPr>
            <w:r w:rsidRPr="000169B7">
              <w:rPr>
                <w:sz w:val="19"/>
                <w:szCs w:val="19"/>
              </w:rPr>
              <w:t>• Fails to meet or violates legal and ethical standards.</w:t>
            </w:r>
          </w:p>
          <w:p w14:paraId="676CEF06" w14:textId="77777777" w:rsidR="000169B7" w:rsidRPr="000169B7" w:rsidRDefault="000169B7" w:rsidP="0BF520D6">
            <w:pPr>
              <w:autoSpaceDE w:val="0"/>
              <w:autoSpaceDN w:val="0"/>
              <w:adjustRightInd w:val="0"/>
              <w:rPr>
                <w:sz w:val="19"/>
                <w:szCs w:val="19"/>
              </w:rPr>
            </w:pPr>
          </w:p>
          <w:p w14:paraId="591AB0EA" w14:textId="77777777" w:rsidR="000169B7" w:rsidRPr="000169B7" w:rsidRDefault="000169B7" w:rsidP="0BF520D6">
            <w:pPr>
              <w:autoSpaceDE w:val="0"/>
              <w:autoSpaceDN w:val="0"/>
              <w:adjustRightInd w:val="0"/>
              <w:rPr>
                <w:sz w:val="19"/>
                <w:szCs w:val="19"/>
              </w:rPr>
            </w:pPr>
            <w:r w:rsidRPr="000169B7">
              <w:rPr>
                <w:sz w:val="19"/>
                <w:szCs w:val="19"/>
              </w:rPr>
              <w:t>• Rarely demonstrates professionalism.</w:t>
            </w:r>
          </w:p>
          <w:p w14:paraId="338D89B7" w14:textId="5E8A6753" w:rsidR="000169B7" w:rsidRPr="000169B7" w:rsidRDefault="000169B7" w:rsidP="0BF520D6">
            <w:pPr>
              <w:rPr>
                <w:sz w:val="19"/>
                <w:szCs w:val="19"/>
              </w:rPr>
            </w:pPr>
          </w:p>
        </w:tc>
      </w:tr>
    </w:tbl>
    <w:p w14:paraId="163741D7" w14:textId="77777777" w:rsidR="00FE24AD" w:rsidRPr="000D2CA7" w:rsidRDefault="00FE24AD" w:rsidP="00FE24AD">
      <w:pPr>
        <w:rPr>
          <w:sz w:val="20"/>
          <w:szCs w:val="20"/>
          <w:u w:val="single"/>
        </w:rPr>
      </w:pPr>
      <w:r w:rsidRPr="000D2CA7">
        <w:rPr>
          <w:sz w:val="20"/>
          <w:szCs w:val="20"/>
          <w:u w:val="single"/>
        </w:rPr>
        <w:t xml:space="preserve">Notes for Standard </w:t>
      </w:r>
      <w:r>
        <w:rPr>
          <w:sz w:val="20"/>
          <w:szCs w:val="20"/>
          <w:u w:val="single"/>
        </w:rPr>
        <w:t>6</w:t>
      </w:r>
      <w:r w:rsidRPr="000D2CA7">
        <w:rPr>
          <w:sz w:val="20"/>
          <w:szCs w:val="20"/>
          <w:u w:val="single"/>
        </w:rPr>
        <w:t>: Strengths and Focus for next time</w:t>
      </w:r>
    </w:p>
    <w:p w14:paraId="58AD80F3" w14:textId="77777777" w:rsidR="000169B7" w:rsidRDefault="000169B7">
      <w:pPr>
        <w:rPr>
          <w:sz w:val="6"/>
          <w:szCs w:val="6"/>
        </w:rPr>
      </w:pPr>
      <w:r>
        <w:rPr>
          <w:sz w:val="6"/>
          <w:szCs w:val="6"/>
        </w:rPr>
        <w:br w:type="page"/>
      </w:r>
    </w:p>
    <w:p w14:paraId="1A6C36CD" w14:textId="77777777" w:rsidR="000169B7" w:rsidRPr="00CE5C16" w:rsidRDefault="000169B7" w:rsidP="000169B7">
      <w:pPr>
        <w:spacing w:after="0"/>
        <w:rPr>
          <w:sz w:val="8"/>
          <w:szCs w:val="8"/>
        </w:rPr>
      </w:pPr>
    </w:p>
    <w:p w14:paraId="4362D60A" w14:textId="77777777" w:rsidR="00FE24AD" w:rsidRPr="00F6263C" w:rsidRDefault="00FE24AD" w:rsidP="00FE24AD">
      <w:pPr>
        <w:jc w:val="center"/>
        <w:rPr>
          <w:b/>
          <w:bCs/>
          <w:u w:val="single"/>
        </w:rPr>
      </w:pPr>
      <w:r w:rsidRPr="00F6263C">
        <w:rPr>
          <w:b/>
          <w:bCs/>
          <w:u w:val="single"/>
        </w:rPr>
        <w:t>Standard 7: Reading Instruction</w:t>
      </w:r>
    </w:p>
    <w:p w14:paraId="76B5E915" w14:textId="41BA196C" w:rsidR="00FE24AD" w:rsidRDefault="00FE24AD" w:rsidP="00A058A8">
      <w:pPr>
        <w:jc w:val="center"/>
      </w:pPr>
      <w:r w:rsidRPr="005C4F5D">
        <w:t>Candidates have a comprehensive understanding of reading development and content-area literacy skills, and demonstrate the ability to plan and deliver appropriate, scientifically based reading instruction that responds to student strengths and needs.</w:t>
      </w:r>
    </w:p>
    <w:tbl>
      <w:tblPr>
        <w:tblStyle w:val="TableGrid"/>
        <w:tblW w:w="5000" w:type="pct"/>
        <w:tblLook w:val="04A0" w:firstRow="1" w:lastRow="0" w:firstColumn="1" w:lastColumn="0" w:noHBand="0" w:noVBand="1"/>
      </w:tblPr>
      <w:tblGrid>
        <w:gridCol w:w="1853"/>
        <w:gridCol w:w="1933"/>
        <w:gridCol w:w="2690"/>
        <w:gridCol w:w="2428"/>
        <w:gridCol w:w="2431"/>
        <w:gridCol w:w="2335"/>
      </w:tblGrid>
      <w:tr w:rsidR="000169B7" w:rsidRPr="00A058A8" w14:paraId="0E26D565" w14:textId="77777777" w:rsidTr="00CE5C16">
        <w:tc>
          <w:tcPr>
            <w:tcW w:w="678" w:type="pct"/>
          </w:tcPr>
          <w:p w14:paraId="563F0C04" w14:textId="30AC9322" w:rsidR="000169B7" w:rsidRPr="00A058A8" w:rsidRDefault="000169B7" w:rsidP="0ABF7DE1">
            <w:pPr>
              <w:rPr>
                <w:b/>
                <w:bCs/>
                <w:sz w:val="19"/>
                <w:szCs w:val="19"/>
                <w:u w:val="single"/>
              </w:rPr>
            </w:pPr>
            <w:r w:rsidRPr="00A058A8">
              <w:rPr>
                <w:b/>
                <w:bCs/>
                <w:sz w:val="19"/>
                <w:szCs w:val="19"/>
                <w:u w:val="single"/>
              </w:rPr>
              <w:t>Criterion</w:t>
            </w:r>
          </w:p>
        </w:tc>
        <w:tc>
          <w:tcPr>
            <w:tcW w:w="707" w:type="pct"/>
          </w:tcPr>
          <w:p w14:paraId="08742F87" w14:textId="0DCC56CF" w:rsidR="000169B7" w:rsidRPr="00A058A8" w:rsidRDefault="000169B7" w:rsidP="0ABF7DE1">
            <w:pPr>
              <w:rPr>
                <w:rFonts w:ascii="Calibri" w:hAnsi="Calibri" w:cs="Calibri"/>
                <w:b/>
                <w:bCs/>
                <w:sz w:val="19"/>
                <w:szCs w:val="19"/>
                <w:u w:val="single"/>
              </w:rPr>
            </w:pPr>
            <w:r w:rsidRPr="00A058A8">
              <w:rPr>
                <w:rFonts w:ascii="Calibri" w:hAnsi="Calibri" w:cs="Calibri"/>
                <w:b/>
                <w:bCs/>
                <w:sz w:val="19"/>
                <w:szCs w:val="19"/>
                <w:u w:val="single"/>
              </w:rPr>
              <w:t>Description</w:t>
            </w:r>
          </w:p>
        </w:tc>
        <w:tc>
          <w:tcPr>
            <w:tcW w:w="984" w:type="pct"/>
          </w:tcPr>
          <w:p w14:paraId="24D75114" w14:textId="148B26BE" w:rsidR="000169B7" w:rsidRPr="00A058A8" w:rsidRDefault="000169B7" w:rsidP="0ABF7DE1">
            <w:pPr>
              <w:rPr>
                <w:rFonts w:ascii="Calibri" w:hAnsi="Calibri" w:cs="Calibri"/>
                <w:b/>
                <w:bCs/>
                <w:sz w:val="19"/>
                <w:szCs w:val="19"/>
                <w:u w:val="single"/>
              </w:rPr>
            </w:pPr>
            <w:r w:rsidRPr="00A058A8">
              <w:rPr>
                <w:rFonts w:ascii="Calibri" w:hAnsi="Calibri" w:cs="Calibri"/>
                <w:b/>
                <w:bCs/>
                <w:sz w:val="19"/>
                <w:szCs w:val="19"/>
                <w:u w:val="single"/>
              </w:rPr>
              <w:t xml:space="preserve">Exceeds Expectations </w:t>
            </w:r>
          </w:p>
        </w:tc>
        <w:tc>
          <w:tcPr>
            <w:tcW w:w="888" w:type="pct"/>
          </w:tcPr>
          <w:p w14:paraId="67B84835" w14:textId="18FB4BD5" w:rsidR="000169B7" w:rsidRPr="00A058A8" w:rsidRDefault="000169B7" w:rsidP="0ABF7DE1">
            <w:pPr>
              <w:rPr>
                <w:rFonts w:ascii="Calibri" w:hAnsi="Calibri" w:cs="Calibri"/>
                <w:b/>
                <w:bCs/>
                <w:sz w:val="19"/>
                <w:szCs w:val="19"/>
                <w:u w:val="single"/>
              </w:rPr>
            </w:pPr>
            <w:r w:rsidRPr="00A058A8">
              <w:rPr>
                <w:rFonts w:ascii="Calibri" w:hAnsi="Calibri" w:cs="Calibri"/>
                <w:b/>
                <w:bCs/>
                <w:sz w:val="19"/>
                <w:szCs w:val="19"/>
                <w:u w:val="single"/>
              </w:rPr>
              <w:t xml:space="preserve">Meets Expectations </w:t>
            </w:r>
          </w:p>
        </w:tc>
        <w:tc>
          <w:tcPr>
            <w:tcW w:w="889" w:type="pct"/>
          </w:tcPr>
          <w:p w14:paraId="425D6C39" w14:textId="250C7902" w:rsidR="000169B7" w:rsidRPr="00A058A8" w:rsidRDefault="000169B7" w:rsidP="0ABF7DE1">
            <w:pPr>
              <w:rPr>
                <w:rFonts w:ascii="Calibri" w:hAnsi="Calibri" w:cs="Calibri"/>
                <w:b/>
                <w:bCs/>
                <w:sz w:val="19"/>
                <w:szCs w:val="19"/>
                <w:u w:val="single"/>
              </w:rPr>
            </w:pPr>
            <w:r w:rsidRPr="00A058A8">
              <w:rPr>
                <w:rFonts w:ascii="Calibri" w:hAnsi="Calibri" w:cs="Calibri"/>
                <w:b/>
                <w:bCs/>
                <w:sz w:val="19"/>
                <w:szCs w:val="19"/>
                <w:u w:val="single"/>
              </w:rPr>
              <w:t xml:space="preserve">Approaches Expectations </w:t>
            </w:r>
          </w:p>
        </w:tc>
        <w:tc>
          <w:tcPr>
            <w:tcW w:w="854" w:type="pct"/>
          </w:tcPr>
          <w:p w14:paraId="26FEE6FE" w14:textId="43D16CBB" w:rsidR="000169B7" w:rsidRPr="00A058A8" w:rsidRDefault="000169B7" w:rsidP="0ABF7DE1">
            <w:pPr>
              <w:rPr>
                <w:rFonts w:ascii="Calibri" w:hAnsi="Calibri" w:cs="Calibri"/>
                <w:b/>
                <w:bCs/>
                <w:sz w:val="19"/>
                <w:szCs w:val="19"/>
                <w:u w:val="single"/>
              </w:rPr>
            </w:pPr>
            <w:r w:rsidRPr="00A058A8">
              <w:rPr>
                <w:rFonts w:ascii="Calibri" w:hAnsi="Calibri" w:cs="Calibri"/>
                <w:b/>
                <w:bCs/>
                <w:sz w:val="19"/>
                <w:szCs w:val="19"/>
                <w:u w:val="single"/>
              </w:rPr>
              <w:t>Does not Approach Expectations</w:t>
            </w:r>
          </w:p>
        </w:tc>
      </w:tr>
      <w:tr w:rsidR="000169B7" w:rsidRPr="000169B7" w14:paraId="47998754" w14:textId="77777777" w:rsidTr="00CE5C16">
        <w:tc>
          <w:tcPr>
            <w:tcW w:w="678" w:type="pct"/>
          </w:tcPr>
          <w:p w14:paraId="0AAFDF51" w14:textId="2D5C6AF9" w:rsidR="000169B7" w:rsidRPr="000169B7" w:rsidRDefault="000169B7" w:rsidP="0ABF7DE1">
            <w:pPr>
              <w:pStyle w:val="NormalWeb"/>
              <w:spacing w:before="0" w:beforeAutospacing="0" w:after="0" w:afterAutospacing="0"/>
              <w:rPr>
                <w:rFonts w:ascii="Calibri" w:hAnsi="Calibri" w:cs="Calibri"/>
                <w:sz w:val="19"/>
                <w:szCs w:val="19"/>
              </w:rPr>
            </w:pPr>
            <w:r w:rsidRPr="000169B7">
              <w:rPr>
                <w:rFonts w:ascii="Calibri" w:hAnsi="Calibri" w:cs="Calibri"/>
                <w:kern w:val="24"/>
                <w:sz w:val="19"/>
                <w:szCs w:val="19"/>
              </w:rPr>
              <w:t>7a) Scientifically Based Reading and Writing Instruction</w:t>
            </w:r>
          </w:p>
          <w:p w14:paraId="598467AA" w14:textId="77777777" w:rsidR="000169B7" w:rsidRPr="000169B7" w:rsidRDefault="000169B7" w:rsidP="009032AB">
            <w:pPr>
              <w:pStyle w:val="NormalWeb"/>
              <w:spacing w:before="0" w:beforeAutospacing="0" w:after="0" w:afterAutospacing="0"/>
              <w:rPr>
                <w:rFonts w:ascii="Calibri" w:hAnsi="Calibri" w:cs="Calibri"/>
                <w:kern w:val="24"/>
                <w:sz w:val="19"/>
                <w:szCs w:val="19"/>
              </w:rPr>
            </w:pPr>
          </w:p>
          <w:p w14:paraId="61F8C4F3" w14:textId="434A5328" w:rsidR="000169B7" w:rsidRPr="000169B7" w:rsidRDefault="000169B7" w:rsidP="1C262B41">
            <w:pPr>
              <w:pStyle w:val="NormalWeb"/>
              <w:spacing w:before="0" w:beforeAutospacing="0" w:after="0" w:afterAutospacing="0"/>
              <w:rPr>
                <w:rFonts w:ascii="Calibri" w:hAnsi="Calibri" w:cs="Calibri"/>
                <w:sz w:val="19"/>
                <w:szCs w:val="19"/>
              </w:rPr>
            </w:pPr>
            <w:r w:rsidRPr="000169B7">
              <w:rPr>
                <w:rFonts w:ascii="Calibri" w:hAnsi="Calibri" w:cs="Calibri"/>
                <w:kern w:val="24"/>
                <w:sz w:val="19"/>
                <w:szCs w:val="19"/>
              </w:rPr>
              <w:t>IDS 7.3, 7.4, 7.5, 7.6, 7.7</w:t>
            </w:r>
          </w:p>
        </w:tc>
        <w:tc>
          <w:tcPr>
            <w:tcW w:w="707" w:type="pct"/>
          </w:tcPr>
          <w:p w14:paraId="4F2545DE" w14:textId="0D821099" w:rsidR="000169B7" w:rsidRPr="000169B7" w:rsidRDefault="000169B7" w:rsidP="0ABF7DE1">
            <w:pPr>
              <w:rPr>
                <w:sz w:val="19"/>
                <w:szCs w:val="19"/>
              </w:rPr>
            </w:pPr>
            <w:r w:rsidRPr="000169B7">
              <w:rPr>
                <w:sz w:val="19"/>
                <w:szCs w:val="19"/>
              </w:rPr>
              <w:t>Candidate instructional practice is informed by the Science of Reading research to develop students’ reading and writing skills in relevant content areas.</w:t>
            </w:r>
          </w:p>
          <w:p w14:paraId="1FA88010" w14:textId="4FFCA5D2" w:rsidR="000169B7" w:rsidRPr="000169B7" w:rsidRDefault="000169B7" w:rsidP="009032AB">
            <w:pPr>
              <w:rPr>
                <w:sz w:val="19"/>
                <w:szCs w:val="19"/>
              </w:rPr>
            </w:pPr>
          </w:p>
        </w:tc>
        <w:tc>
          <w:tcPr>
            <w:tcW w:w="984" w:type="pct"/>
          </w:tcPr>
          <w:p w14:paraId="705B8A2E" w14:textId="6E2E6860" w:rsidR="000169B7" w:rsidRPr="000169B7" w:rsidRDefault="000169B7" w:rsidP="42948323">
            <w:pPr>
              <w:rPr>
                <w:sz w:val="19"/>
                <w:szCs w:val="19"/>
              </w:rPr>
            </w:pPr>
            <w:r w:rsidRPr="000169B7">
              <w:rPr>
                <w:sz w:val="19"/>
                <w:szCs w:val="19"/>
              </w:rPr>
              <w:t xml:space="preserve">• Directly, explicitly, and systematically </w:t>
            </w:r>
            <w:bookmarkStart w:id="5" w:name="_Int_lx7cHIca"/>
            <w:r w:rsidRPr="000169B7">
              <w:rPr>
                <w:sz w:val="19"/>
                <w:szCs w:val="19"/>
              </w:rPr>
              <w:t>implements</w:t>
            </w:r>
            <w:bookmarkEnd w:id="5"/>
            <w:r w:rsidRPr="000169B7">
              <w:rPr>
                <w:sz w:val="19"/>
                <w:szCs w:val="19"/>
              </w:rPr>
              <w:t xml:space="preserve"> appropriate instructional practices informed by the Science of Reading.</w:t>
            </w:r>
          </w:p>
          <w:p w14:paraId="5498847E" w14:textId="7209A5E5" w:rsidR="000169B7" w:rsidRPr="000169B7" w:rsidRDefault="000169B7" w:rsidP="42948323">
            <w:pPr>
              <w:rPr>
                <w:sz w:val="19"/>
                <w:szCs w:val="19"/>
              </w:rPr>
            </w:pPr>
          </w:p>
          <w:p w14:paraId="675A424F" w14:textId="77777777" w:rsidR="000169B7" w:rsidRDefault="000169B7" w:rsidP="0ABF7DE1">
            <w:pPr>
              <w:rPr>
                <w:sz w:val="19"/>
                <w:szCs w:val="19"/>
              </w:rPr>
            </w:pPr>
            <w:r w:rsidRPr="000169B7">
              <w:rPr>
                <w:sz w:val="19"/>
                <w:szCs w:val="19"/>
              </w:rPr>
              <w:t>• Builds on individual students’ prior understanding of reading, writing, listening, speaking, and other forms of communication.</w:t>
            </w:r>
          </w:p>
          <w:p w14:paraId="1E459ADD" w14:textId="235DFA5B" w:rsidR="00CE5C16" w:rsidRPr="000169B7" w:rsidRDefault="00CE5C16" w:rsidP="0ABF7DE1">
            <w:pPr>
              <w:rPr>
                <w:sz w:val="19"/>
                <w:szCs w:val="19"/>
              </w:rPr>
            </w:pPr>
          </w:p>
        </w:tc>
        <w:tc>
          <w:tcPr>
            <w:tcW w:w="888" w:type="pct"/>
          </w:tcPr>
          <w:p w14:paraId="4C74494C" w14:textId="4593248D" w:rsidR="000169B7" w:rsidRPr="000169B7" w:rsidRDefault="000169B7" w:rsidP="42948323">
            <w:pPr>
              <w:rPr>
                <w:sz w:val="19"/>
                <w:szCs w:val="19"/>
              </w:rPr>
            </w:pPr>
            <w:r w:rsidRPr="000169B7">
              <w:rPr>
                <w:sz w:val="19"/>
                <w:szCs w:val="19"/>
              </w:rPr>
              <w:t>• Implements appropriate instructional practices informed by the Science of Reading.</w:t>
            </w:r>
          </w:p>
          <w:p w14:paraId="20783E25" w14:textId="03AEDB6C" w:rsidR="000169B7" w:rsidRPr="000169B7" w:rsidRDefault="000169B7" w:rsidP="42948323">
            <w:pPr>
              <w:rPr>
                <w:sz w:val="19"/>
                <w:szCs w:val="19"/>
              </w:rPr>
            </w:pPr>
          </w:p>
          <w:p w14:paraId="6F52DAD6" w14:textId="02DBE672" w:rsidR="000169B7" w:rsidRPr="000169B7" w:rsidRDefault="000169B7" w:rsidP="009032AB">
            <w:pPr>
              <w:rPr>
                <w:sz w:val="19"/>
                <w:szCs w:val="19"/>
              </w:rPr>
            </w:pPr>
            <w:r w:rsidRPr="000169B7">
              <w:rPr>
                <w:sz w:val="19"/>
                <w:szCs w:val="19"/>
              </w:rPr>
              <w:t>• Builds on most students’ prior understanding of reading and writing.</w:t>
            </w:r>
          </w:p>
        </w:tc>
        <w:tc>
          <w:tcPr>
            <w:tcW w:w="889" w:type="pct"/>
          </w:tcPr>
          <w:p w14:paraId="23D3F1D7" w14:textId="16F4D736" w:rsidR="000169B7" w:rsidRPr="000169B7" w:rsidRDefault="000169B7" w:rsidP="42948323">
            <w:pPr>
              <w:rPr>
                <w:sz w:val="19"/>
                <w:szCs w:val="19"/>
              </w:rPr>
            </w:pPr>
            <w:r w:rsidRPr="000169B7">
              <w:rPr>
                <w:sz w:val="19"/>
                <w:szCs w:val="19"/>
              </w:rPr>
              <w:t>• Inconsistently implements instructional practices informed by the Science of Reading.</w:t>
            </w:r>
          </w:p>
          <w:p w14:paraId="19D81BA6" w14:textId="03AEDB6C" w:rsidR="000169B7" w:rsidRPr="000169B7" w:rsidRDefault="000169B7" w:rsidP="42948323">
            <w:pPr>
              <w:rPr>
                <w:sz w:val="19"/>
                <w:szCs w:val="19"/>
              </w:rPr>
            </w:pPr>
          </w:p>
          <w:p w14:paraId="544C4425" w14:textId="671D6EC7" w:rsidR="000169B7" w:rsidRPr="000169B7" w:rsidRDefault="000169B7" w:rsidP="42948323">
            <w:pPr>
              <w:rPr>
                <w:sz w:val="19"/>
                <w:szCs w:val="19"/>
              </w:rPr>
            </w:pPr>
            <w:r w:rsidRPr="000169B7">
              <w:rPr>
                <w:sz w:val="19"/>
                <w:szCs w:val="19"/>
              </w:rPr>
              <w:t>• Builds on some students’ prior understanding of reading and writing.</w:t>
            </w:r>
          </w:p>
          <w:p w14:paraId="58A239AE" w14:textId="54982C6B" w:rsidR="000169B7" w:rsidRPr="000169B7" w:rsidRDefault="000169B7" w:rsidP="009032AB">
            <w:pPr>
              <w:rPr>
                <w:sz w:val="19"/>
                <w:szCs w:val="19"/>
              </w:rPr>
            </w:pPr>
          </w:p>
        </w:tc>
        <w:tc>
          <w:tcPr>
            <w:tcW w:w="854" w:type="pct"/>
          </w:tcPr>
          <w:p w14:paraId="6096C9CD" w14:textId="77777777" w:rsidR="000169B7" w:rsidRPr="000169B7" w:rsidRDefault="000169B7" w:rsidP="42948323">
            <w:pPr>
              <w:rPr>
                <w:sz w:val="19"/>
                <w:szCs w:val="19"/>
              </w:rPr>
            </w:pPr>
            <w:r w:rsidRPr="000169B7">
              <w:rPr>
                <w:sz w:val="19"/>
                <w:szCs w:val="19"/>
              </w:rPr>
              <w:t>• Does not implement instructional practices informed by the Science of Reading.</w:t>
            </w:r>
          </w:p>
          <w:p w14:paraId="13C89EF5" w14:textId="77777777" w:rsidR="000169B7" w:rsidRPr="000169B7" w:rsidRDefault="000169B7" w:rsidP="42948323">
            <w:pPr>
              <w:rPr>
                <w:sz w:val="19"/>
                <w:szCs w:val="19"/>
              </w:rPr>
            </w:pPr>
          </w:p>
          <w:p w14:paraId="1286DC8C" w14:textId="77777777" w:rsidR="000169B7" w:rsidRPr="000169B7" w:rsidRDefault="000169B7" w:rsidP="42948323">
            <w:pPr>
              <w:rPr>
                <w:sz w:val="19"/>
                <w:szCs w:val="19"/>
              </w:rPr>
            </w:pPr>
            <w:r w:rsidRPr="000169B7">
              <w:rPr>
                <w:sz w:val="19"/>
                <w:szCs w:val="19"/>
              </w:rPr>
              <w:t>• Does not build on students’ prior understanding of reading and writing.</w:t>
            </w:r>
          </w:p>
          <w:p w14:paraId="214AA49B" w14:textId="77777777" w:rsidR="000169B7" w:rsidRPr="000169B7" w:rsidRDefault="000169B7" w:rsidP="009032AB">
            <w:pPr>
              <w:rPr>
                <w:sz w:val="19"/>
                <w:szCs w:val="19"/>
              </w:rPr>
            </w:pPr>
          </w:p>
        </w:tc>
      </w:tr>
      <w:tr w:rsidR="000169B7" w:rsidRPr="000169B7" w14:paraId="0E871067" w14:textId="77777777" w:rsidTr="00CE5C16">
        <w:tc>
          <w:tcPr>
            <w:tcW w:w="678" w:type="pct"/>
          </w:tcPr>
          <w:p w14:paraId="07959ABA" w14:textId="7257A09D" w:rsidR="000169B7" w:rsidRPr="000169B7" w:rsidRDefault="000169B7" w:rsidP="0ABF7DE1">
            <w:pPr>
              <w:pStyle w:val="NormalWeb"/>
              <w:spacing w:before="0" w:beforeAutospacing="0" w:after="0" w:afterAutospacing="0"/>
              <w:rPr>
                <w:rFonts w:ascii="Arial" w:hAnsi="Arial" w:cs="Arial"/>
                <w:sz w:val="19"/>
                <w:szCs w:val="19"/>
              </w:rPr>
            </w:pPr>
            <w:r w:rsidRPr="000169B7">
              <w:rPr>
                <w:rFonts w:ascii="Calibri" w:hAnsi="Calibri" w:cs="Calibri"/>
                <w:kern w:val="24"/>
                <w:sz w:val="19"/>
                <w:szCs w:val="19"/>
              </w:rPr>
              <w:t>7b) Literacy-rich Environment</w:t>
            </w:r>
          </w:p>
          <w:p w14:paraId="115D8FD7" w14:textId="77777777" w:rsidR="000169B7" w:rsidRPr="000169B7" w:rsidRDefault="000169B7" w:rsidP="009032AB">
            <w:pPr>
              <w:pStyle w:val="NormalWeb"/>
              <w:spacing w:before="0" w:beforeAutospacing="0" w:after="0" w:afterAutospacing="0"/>
              <w:rPr>
                <w:rFonts w:ascii="Calibri" w:hAnsi="Calibri" w:cs="Calibri"/>
                <w:kern w:val="24"/>
                <w:sz w:val="19"/>
                <w:szCs w:val="19"/>
              </w:rPr>
            </w:pPr>
          </w:p>
          <w:p w14:paraId="4D63DC68" w14:textId="50F61106" w:rsidR="000169B7" w:rsidRPr="000169B7" w:rsidRDefault="000169B7" w:rsidP="1C262B41">
            <w:pPr>
              <w:pStyle w:val="NormalWeb"/>
              <w:spacing w:before="0" w:beforeAutospacing="0" w:after="0" w:afterAutospacing="0"/>
              <w:rPr>
                <w:rFonts w:ascii="Arial" w:hAnsi="Arial" w:cs="Arial"/>
                <w:sz w:val="19"/>
                <w:szCs w:val="19"/>
              </w:rPr>
            </w:pPr>
            <w:r w:rsidRPr="000169B7">
              <w:rPr>
                <w:rFonts w:ascii="Calibri" w:hAnsi="Calibri" w:cs="Calibri"/>
                <w:kern w:val="24"/>
                <w:sz w:val="19"/>
                <w:szCs w:val="19"/>
              </w:rPr>
              <w:t xml:space="preserve">IDS 7.8 </w:t>
            </w:r>
          </w:p>
          <w:p w14:paraId="0B0B6F8E" w14:textId="77777777" w:rsidR="000169B7" w:rsidRPr="000169B7" w:rsidRDefault="000169B7" w:rsidP="1C262B41">
            <w:pPr>
              <w:rPr>
                <w:rFonts w:ascii="Calibri" w:hAnsi="Calibri" w:cs="Calibri"/>
                <w:sz w:val="19"/>
                <w:szCs w:val="19"/>
              </w:rPr>
            </w:pPr>
          </w:p>
        </w:tc>
        <w:tc>
          <w:tcPr>
            <w:tcW w:w="707" w:type="pct"/>
          </w:tcPr>
          <w:p w14:paraId="50C35208" w14:textId="2F205C05" w:rsidR="000169B7" w:rsidRPr="000169B7" w:rsidRDefault="000169B7" w:rsidP="009032AB">
            <w:pPr>
              <w:rPr>
                <w:sz w:val="19"/>
                <w:szCs w:val="19"/>
              </w:rPr>
            </w:pPr>
            <w:r w:rsidRPr="000169B7">
              <w:rPr>
                <w:sz w:val="19"/>
                <w:szCs w:val="19"/>
              </w:rPr>
              <w:t>Candidate creates a literacy-rich environment that supports literacy and language development for diverse learners.</w:t>
            </w:r>
          </w:p>
        </w:tc>
        <w:tc>
          <w:tcPr>
            <w:tcW w:w="984" w:type="pct"/>
          </w:tcPr>
          <w:p w14:paraId="23E4F155" w14:textId="1F0CDE59" w:rsidR="000169B7" w:rsidRPr="000169B7" w:rsidRDefault="000169B7" w:rsidP="1C262B41">
            <w:pPr>
              <w:rPr>
                <w:sz w:val="19"/>
                <w:szCs w:val="19"/>
              </w:rPr>
            </w:pPr>
            <w:r w:rsidRPr="000169B7">
              <w:rPr>
                <w:sz w:val="19"/>
                <w:szCs w:val="19"/>
              </w:rPr>
              <w:t>• Intentionally selects varied texts and/or literacy resources, designs the space to promote student interaction with language, and integrates speaking, reading, and writing to meet diverse learner needs.</w:t>
            </w:r>
          </w:p>
          <w:p w14:paraId="702EE6A1" w14:textId="6E367070" w:rsidR="000169B7" w:rsidRPr="000169B7" w:rsidRDefault="000169B7" w:rsidP="1C262B41">
            <w:pPr>
              <w:rPr>
                <w:sz w:val="19"/>
                <w:szCs w:val="19"/>
              </w:rPr>
            </w:pPr>
          </w:p>
        </w:tc>
        <w:tc>
          <w:tcPr>
            <w:tcW w:w="888" w:type="pct"/>
          </w:tcPr>
          <w:p w14:paraId="43B0163D" w14:textId="77777777" w:rsidR="000169B7" w:rsidRDefault="000169B7" w:rsidP="009032AB">
            <w:pPr>
              <w:rPr>
                <w:sz w:val="19"/>
                <w:szCs w:val="19"/>
              </w:rPr>
            </w:pPr>
            <w:r w:rsidRPr="000169B7">
              <w:rPr>
                <w:sz w:val="19"/>
                <w:szCs w:val="19"/>
              </w:rPr>
              <w:t xml:space="preserve">• Provides appropriate texts and/or literacy resources, supports language use through classroom design, and includes regular opportunities for speaking, reading, and writing. </w:t>
            </w:r>
          </w:p>
          <w:p w14:paraId="525293A4" w14:textId="03AA9F5B" w:rsidR="00CE5C16" w:rsidRPr="000169B7" w:rsidRDefault="00CE5C16" w:rsidP="009032AB">
            <w:pPr>
              <w:rPr>
                <w:sz w:val="19"/>
                <w:szCs w:val="19"/>
              </w:rPr>
            </w:pPr>
          </w:p>
        </w:tc>
        <w:tc>
          <w:tcPr>
            <w:tcW w:w="889" w:type="pct"/>
          </w:tcPr>
          <w:p w14:paraId="2F439518" w14:textId="31B2E915" w:rsidR="000169B7" w:rsidRPr="000169B7" w:rsidRDefault="000169B7" w:rsidP="1C262B41">
            <w:pPr>
              <w:rPr>
                <w:sz w:val="19"/>
                <w:szCs w:val="19"/>
              </w:rPr>
            </w:pPr>
            <w:r w:rsidRPr="000169B7">
              <w:rPr>
                <w:sz w:val="19"/>
                <w:szCs w:val="19"/>
              </w:rPr>
              <w:t>• Offers limited texts and/or literacy resources; classroom design and instruction provide inconsistent opportunities for language use.</w:t>
            </w:r>
          </w:p>
          <w:p w14:paraId="44F6DCCF" w14:textId="2969DEA3" w:rsidR="000169B7" w:rsidRPr="000169B7" w:rsidRDefault="000169B7" w:rsidP="009032AB">
            <w:pPr>
              <w:rPr>
                <w:sz w:val="19"/>
                <w:szCs w:val="19"/>
              </w:rPr>
            </w:pPr>
          </w:p>
        </w:tc>
        <w:tc>
          <w:tcPr>
            <w:tcW w:w="854" w:type="pct"/>
          </w:tcPr>
          <w:p w14:paraId="7C2F5ECF" w14:textId="77777777" w:rsidR="000169B7" w:rsidRPr="000169B7" w:rsidRDefault="000169B7" w:rsidP="1C262B41">
            <w:pPr>
              <w:rPr>
                <w:sz w:val="19"/>
                <w:szCs w:val="19"/>
              </w:rPr>
            </w:pPr>
            <w:r w:rsidRPr="000169B7">
              <w:rPr>
                <w:sz w:val="19"/>
                <w:szCs w:val="19"/>
              </w:rPr>
              <w:t>• Lacks appropriate texts and/or literacy resources; classroom design and instruction do not support meaningful language or literacy development.</w:t>
            </w:r>
          </w:p>
          <w:p w14:paraId="0817A7A5" w14:textId="77777777" w:rsidR="000169B7" w:rsidRPr="000169B7" w:rsidRDefault="000169B7" w:rsidP="009032AB">
            <w:pPr>
              <w:rPr>
                <w:sz w:val="19"/>
                <w:szCs w:val="19"/>
              </w:rPr>
            </w:pPr>
          </w:p>
        </w:tc>
      </w:tr>
      <w:tr w:rsidR="000169B7" w:rsidRPr="000169B7" w14:paraId="42496EDC" w14:textId="77777777" w:rsidTr="00CE5C16">
        <w:trPr>
          <w:trHeight w:val="300"/>
        </w:trPr>
        <w:tc>
          <w:tcPr>
            <w:tcW w:w="678" w:type="pct"/>
          </w:tcPr>
          <w:p w14:paraId="07195505" w14:textId="5B1D8D51" w:rsidR="000169B7" w:rsidRPr="000169B7" w:rsidRDefault="000169B7" w:rsidP="1C262B41">
            <w:pPr>
              <w:pStyle w:val="NormalWeb"/>
              <w:spacing w:before="0" w:beforeAutospacing="0" w:after="0" w:afterAutospacing="0"/>
              <w:rPr>
                <w:rFonts w:asciiTheme="minorHAnsi" w:hAnsiTheme="minorHAnsi" w:cstheme="minorBidi"/>
                <w:sz w:val="19"/>
                <w:szCs w:val="19"/>
              </w:rPr>
            </w:pPr>
            <w:r w:rsidRPr="000169B7">
              <w:rPr>
                <w:rFonts w:ascii="Calibri" w:hAnsi="Calibri" w:cs="Calibri"/>
                <w:sz w:val="19"/>
                <w:szCs w:val="19"/>
              </w:rPr>
              <w:t xml:space="preserve">7c) Content-area and Disciplinary </w:t>
            </w:r>
            <w:r w:rsidRPr="000169B7">
              <w:rPr>
                <w:rFonts w:asciiTheme="minorHAnsi" w:hAnsiTheme="minorHAnsi" w:cstheme="minorBidi"/>
                <w:sz w:val="19"/>
                <w:szCs w:val="19"/>
              </w:rPr>
              <w:t>Literacy</w:t>
            </w:r>
          </w:p>
          <w:p w14:paraId="1F9602D6" w14:textId="114E84EE" w:rsidR="000169B7" w:rsidRPr="000169B7" w:rsidRDefault="000169B7" w:rsidP="1C262B41">
            <w:pPr>
              <w:pStyle w:val="NormalWeb"/>
              <w:spacing w:before="0" w:beforeAutospacing="0" w:after="0" w:afterAutospacing="0"/>
              <w:rPr>
                <w:rFonts w:ascii="Calibri" w:hAnsi="Calibri" w:cs="Calibri"/>
                <w:sz w:val="19"/>
                <w:szCs w:val="19"/>
              </w:rPr>
            </w:pPr>
          </w:p>
          <w:p w14:paraId="7CD05A46" w14:textId="2EE9CD34" w:rsidR="000169B7" w:rsidRPr="000169B7" w:rsidRDefault="000169B7" w:rsidP="383F768C">
            <w:pPr>
              <w:pStyle w:val="NormalWeb"/>
              <w:spacing w:before="0" w:beforeAutospacing="0" w:after="0" w:afterAutospacing="0"/>
              <w:rPr>
                <w:rFonts w:ascii="Calibri" w:hAnsi="Calibri" w:cs="Calibri"/>
                <w:sz w:val="19"/>
                <w:szCs w:val="19"/>
                <w:highlight w:val="yellow"/>
              </w:rPr>
            </w:pPr>
            <w:r w:rsidRPr="000169B7">
              <w:rPr>
                <w:rFonts w:ascii="Calibri" w:hAnsi="Calibri" w:cs="Calibri"/>
                <w:sz w:val="19"/>
                <w:szCs w:val="19"/>
              </w:rPr>
              <w:t>IDS 7.2</w:t>
            </w:r>
          </w:p>
        </w:tc>
        <w:tc>
          <w:tcPr>
            <w:tcW w:w="707" w:type="pct"/>
          </w:tcPr>
          <w:p w14:paraId="33328397" w14:textId="10AFF57B" w:rsidR="000169B7" w:rsidRPr="000169B7" w:rsidRDefault="000169B7" w:rsidP="383F768C">
            <w:pPr>
              <w:rPr>
                <w:sz w:val="19"/>
                <w:szCs w:val="19"/>
              </w:rPr>
            </w:pPr>
            <w:r w:rsidRPr="000169B7">
              <w:rPr>
                <w:sz w:val="19"/>
                <w:szCs w:val="19"/>
              </w:rPr>
              <w:t>Candidate integrates content-area and/or disciplinary literacy strategies to support student learning.</w:t>
            </w:r>
          </w:p>
        </w:tc>
        <w:tc>
          <w:tcPr>
            <w:tcW w:w="984" w:type="pct"/>
          </w:tcPr>
          <w:p w14:paraId="4BBD351B" w14:textId="56361E02" w:rsidR="000169B7" w:rsidRPr="000169B7" w:rsidRDefault="000169B7" w:rsidP="283DD916">
            <w:pPr>
              <w:rPr>
                <w:sz w:val="19"/>
                <w:szCs w:val="19"/>
              </w:rPr>
            </w:pPr>
            <w:r w:rsidRPr="000169B7">
              <w:rPr>
                <w:sz w:val="19"/>
                <w:szCs w:val="19"/>
              </w:rPr>
              <w:t xml:space="preserve">• Consistently embeds content-area and/or disciplinary literacy strategies that deepen understanding. </w:t>
            </w:r>
          </w:p>
          <w:p w14:paraId="42F6AE5E" w14:textId="1180BD10" w:rsidR="000169B7" w:rsidRPr="000169B7" w:rsidRDefault="000169B7" w:rsidP="283DD916">
            <w:pPr>
              <w:rPr>
                <w:sz w:val="19"/>
                <w:szCs w:val="19"/>
              </w:rPr>
            </w:pPr>
          </w:p>
          <w:p w14:paraId="2C27E641" w14:textId="69B0D5EC" w:rsidR="000169B7" w:rsidRPr="000169B7" w:rsidRDefault="000169B7" w:rsidP="383F768C">
            <w:pPr>
              <w:rPr>
                <w:sz w:val="19"/>
                <w:szCs w:val="19"/>
              </w:rPr>
            </w:pPr>
          </w:p>
        </w:tc>
        <w:tc>
          <w:tcPr>
            <w:tcW w:w="888" w:type="pct"/>
          </w:tcPr>
          <w:p w14:paraId="2CE577CD" w14:textId="4E72211A" w:rsidR="000169B7" w:rsidRPr="000169B7" w:rsidRDefault="000169B7" w:rsidP="283DD916">
            <w:pPr>
              <w:rPr>
                <w:sz w:val="19"/>
                <w:szCs w:val="19"/>
              </w:rPr>
            </w:pPr>
            <w:r w:rsidRPr="000169B7">
              <w:rPr>
                <w:sz w:val="19"/>
                <w:szCs w:val="19"/>
              </w:rPr>
              <w:t>• Regularly embeds content-area and/or disciplinary literacy strategies that deepen understanding.</w:t>
            </w:r>
          </w:p>
          <w:p w14:paraId="07ABB677" w14:textId="40281B13" w:rsidR="000169B7" w:rsidRPr="000169B7" w:rsidRDefault="000169B7" w:rsidP="283DD916">
            <w:pPr>
              <w:rPr>
                <w:sz w:val="19"/>
                <w:szCs w:val="19"/>
              </w:rPr>
            </w:pPr>
          </w:p>
          <w:p w14:paraId="46273B72" w14:textId="1B25AFCB" w:rsidR="000169B7" w:rsidRPr="000169B7" w:rsidRDefault="000169B7" w:rsidP="283DD916">
            <w:pPr>
              <w:rPr>
                <w:sz w:val="19"/>
                <w:szCs w:val="19"/>
              </w:rPr>
            </w:pPr>
            <w:r w:rsidRPr="000169B7">
              <w:rPr>
                <w:sz w:val="19"/>
                <w:szCs w:val="19"/>
              </w:rPr>
              <w:t xml:space="preserve"> </w:t>
            </w:r>
          </w:p>
        </w:tc>
        <w:tc>
          <w:tcPr>
            <w:tcW w:w="889" w:type="pct"/>
          </w:tcPr>
          <w:p w14:paraId="43DB7111" w14:textId="5A076CF6" w:rsidR="000169B7" w:rsidRPr="000169B7" w:rsidRDefault="000169B7" w:rsidP="383F768C">
            <w:pPr>
              <w:rPr>
                <w:sz w:val="19"/>
                <w:szCs w:val="19"/>
              </w:rPr>
            </w:pPr>
            <w:r w:rsidRPr="000169B7">
              <w:rPr>
                <w:sz w:val="19"/>
                <w:szCs w:val="19"/>
              </w:rPr>
              <w:t xml:space="preserve">• Attempts to use content-area or disciplinary literacy strategies; strategies may not match the content, discipline, or task. </w:t>
            </w:r>
          </w:p>
        </w:tc>
        <w:tc>
          <w:tcPr>
            <w:tcW w:w="854" w:type="pct"/>
          </w:tcPr>
          <w:p w14:paraId="5513AFEC" w14:textId="77777777" w:rsidR="000169B7" w:rsidRPr="000169B7" w:rsidRDefault="000169B7" w:rsidP="283DD916">
            <w:pPr>
              <w:rPr>
                <w:sz w:val="19"/>
                <w:szCs w:val="19"/>
              </w:rPr>
            </w:pPr>
            <w:r w:rsidRPr="000169B7">
              <w:rPr>
                <w:sz w:val="19"/>
                <w:szCs w:val="19"/>
              </w:rPr>
              <w:t xml:space="preserve">• Rarely or ineffectively uses literacy strategies. </w:t>
            </w:r>
          </w:p>
          <w:p w14:paraId="53A1F880" w14:textId="7DD7A35B" w:rsidR="000169B7" w:rsidRPr="000169B7" w:rsidRDefault="000169B7" w:rsidP="383F768C">
            <w:pPr>
              <w:rPr>
                <w:rFonts w:eastAsiaTheme="minorEastAsia"/>
                <w:sz w:val="19"/>
                <w:szCs w:val="19"/>
              </w:rPr>
            </w:pPr>
          </w:p>
        </w:tc>
      </w:tr>
    </w:tbl>
    <w:p w14:paraId="26336165" w14:textId="1161F645" w:rsidR="00AF178F" w:rsidRPr="00CE5C16" w:rsidRDefault="00A058A8" w:rsidP="00CE5C16">
      <w:pPr>
        <w:rPr>
          <w:sz w:val="6"/>
          <w:szCs w:val="6"/>
        </w:rPr>
      </w:pPr>
      <w:r w:rsidRPr="000D2CA7">
        <w:rPr>
          <w:sz w:val="20"/>
          <w:szCs w:val="20"/>
          <w:u w:val="single"/>
        </w:rPr>
        <w:t xml:space="preserve">Notes for Standard </w:t>
      </w:r>
      <w:r>
        <w:rPr>
          <w:sz w:val="20"/>
          <w:szCs w:val="20"/>
          <w:u w:val="single"/>
        </w:rPr>
        <w:t>7</w:t>
      </w:r>
      <w:r w:rsidRPr="000D2CA7">
        <w:rPr>
          <w:sz w:val="20"/>
          <w:szCs w:val="20"/>
          <w:u w:val="single"/>
        </w:rPr>
        <w:t>: Strengths and Focus for next time</w:t>
      </w:r>
    </w:p>
    <w:sectPr w:rsidR="00AF178F" w:rsidRPr="00CE5C16" w:rsidSect="00837F70">
      <w:headerReference w:type="default" r:id="rId10"/>
      <w:footerReference w:type="default" r:id="rId11"/>
      <w:pgSz w:w="15840" w:h="12240" w:orient="landscape"/>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D6FFD" w14:textId="77777777" w:rsidR="00FB718C" w:rsidRDefault="00FB718C" w:rsidP="0027314C">
      <w:pPr>
        <w:spacing w:after="0" w:line="240" w:lineRule="auto"/>
      </w:pPr>
      <w:r>
        <w:separator/>
      </w:r>
    </w:p>
  </w:endnote>
  <w:endnote w:type="continuationSeparator" w:id="0">
    <w:p w14:paraId="372582FD" w14:textId="77777777" w:rsidR="00FB718C" w:rsidRDefault="00FB718C" w:rsidP="0027314C">
      <w:pPr>
        <w:spacing w:after="0" w:line="240" w:lineRule="auto"/>
      </w:pPr>
      <w:r>
        <w:continuationSeparator/>
      </w:r>
    </w:p>
  </w:endnote>
  <w:endnote w:type="continuationNotice" w:id="1">
    <w:p w14:paraId="7EE2D879" w14:textId="77777777" w:rsidR="00FB718C" w:rsidRDefault="00FB7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stem-u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040722"/>
      <w:docPartObj>
        <w:docPartGallery w:val="Page Numbers (Bottom of Page)"/>
        <w:docPartUnique/>
      </w:docPartObj>
    </w:sdtPr>
    <w:sdtEndPr>
      <w:rPr>
        <w:noProof/>
      </w:rPr>
    </w:sdtEndPr>
    <w:sdtContent>
      <w:p w14:paraId="6B0668F7" w14:textId="3F4D933C" w:rsidR="009032AB" w:rsidRDefault="009032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88EEB3" w14:textId="77777777" w:rsidR="009032AB" w:rsidRDefault="00903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085980"/>
      <w:docPartObj>
        <w:docPartGallery w:val="Page Numbers (Bottom of Page)"/>
        <w:docPartUnique/>
      </w:docPartObj>
    </w:sdtPr>
    <w:sdtEndPr>
      <w:rPr>
        <w:noProof/>
      </w:rPr>
    </w:sdtEndPr>
    <w:sdtContent>
      <w:p w14:paraId="1F63D0DE" w14:textId="77777777" w:rsidR="00837F70" w:rsidRDefault="00837F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509263" w14:textId="77777777" w:rsidR="00837F70" w:rsidRDefault="00837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74184" w14:textId="77777777" w:rsidR="00FB718C" w:rsidRDefault="00FB718C" w:rsidP="0027314C">
      <w:pPr>
        <w:spacing w:after="0" w:line="240" w:lineRule="auto"/>
      </w:pPr>
      <w:r>
        <w:separator/>
      </w:r>
    </w:p>
  </w:footnote>
  <w:footnote w:type="continuationSeparator" w:id="0">
    <w:p w14:paraId="26669E2D" w14:textId="77777777" w:rsidR="00FB718C" w:rsidRDefault="00FB718C" w:rsidP="0027314C">
      <w:pPr>
        <w:spacing w:after="0" w:line="240" w:lineRule="auto"/>
      </w:pPr>
      <w:r>
        <w:continuationSeparator/>
      </w:r>
    </w:p>
  </w:footnote>
  <w:footnote w:type="continuationNotice" w:id="1">
    <w:p w14:paraId="1F8547F7" w14:textId="77777777" w:rsidR="00FB718C" w:rsidRDefault="00FB718C">
      <w:pPr>
        <w:spacing w:after="0" w:line="240" w:lineRule="auto"/>
      </w:pPr>
    </w:p>
  </w:footnote>
  <w:footnote w:id="2">
    <w:p w14:paraId="4D093AA9" w14:textId="0C8983FA" w:rsidR="005A0E91" w:rsidRDefault="005A0E91">
      <w:pPr>
        <w:pStyle w:val="FootnoteText"/>
      </w:pPr>
      <w:r>
        <w:rPr>
          <w:rStyle w:val="FootnoteReference"/>
        </w:rPr>
        <w:footnoteRef/>
      </w:r>
      <w:r>
        <w:t xml:space="preserve"> Please reference this file as: </w:t>
      </w:r>
      <w:r>
        <w:rPr>
          <w:rFonts w:eastAsia="Times New Roman" w:cstheme="minorHAnsi"/>
          <w:color w:val="000000"/>
        </w:rPr>
        <w:t>Flory</w:t>
      </w:r>
      <w:r w:rsidRPr="005A0E91">
        <w:rPr>
          <w:rFonts w:eastAsia="Times New Roman" w:cstheme="minorHAnsi"/>
          <w:color w:val="000000"/>
        </w:rPr>
        <w:t xml:space="preserve">, </w:t>
      </w:r>
      <w:r>
        <w:rPr>
          <w:rFonts w:eastAsia="Times New Roman" w:cstheme="minorHAnsi"/>
          <w:color w:val="000000"/>
        </w:rPr>
        <w:t>M</w:t>
      </w:r>
      <w:r w:rsidRPr="005A0E91">
        <w:rPr>
          <w:rFonts w:eastAsia="Times New Roman" w:cstheme="minorHAnsi"/>
          <w:color w:val="000000"/>
        </w:rPr>
        <w:t>. A.</w:t>
      </w:r>
      <w:r>
        <w:rPr>
          <w:rFonts w:eastAsia="Times New Roman" w:cstheme="minorHAnsi"/>
          <w:color w:val="000000"/>
        </w:rPr>
        <w:t xml:space="preserve">, Conwell, S., Hogg, T., Hullinger, H., Leatherman, J., Oliver, B., &amp; Rodesiler, L. </w:t>
      </w:r>
      <w:r w:rsidRPr="005A0E91">
        <w:rPr>
          <w:rFonts w:eastAsia="Times New Roman" w:cstheme="minorHAnsi"/>
          <w:color w:val="000000"/>
        </w:rPr>
        <w:t>(202</w:t>
      </w:r>
      <w:r>
        <w:rPr>
          <w:rFonts w:eastAsia="Times New Roman" w:cstheme="minorHAnsi"/>
          <w:color w:val="000000"/>
        </w:rPr>
        <w:t>5</w:t>
      </w:r>
      <w:r w:rsidRPr="005A0E91">
        <w:rPr>
          <w:rFonts w:eastAsia="Times New Roman" w:cstheme="minorHAnsi"/>
          <w:color w:val="000000"/>
        </w:rPr>
        <w:t xml:space="preserve">). </w:t>
      </w:r>
      <w:r w:rsidRPr="005A0E91">
        <w:rPr>
          <w:rFonts w:eastAsia="Times New Roman" w:cstheme="minorHAnsi"/>
          <w:i/>
          <w:iCs/>
          <w:color w:val="000000"/>
        </w:rPr>
        <w:t>Field-based Learning Observation Rubric for Evaluation: Student Teaching (FLORE: ST)</w:t>
      </w:r>
      <w:r w:rsidRPr="005A0E91">
        <w:rPr>
          <w:rFonts w:eastAsia="Times New Roman" w:cstheme="minorHAnsi"/>
          <w:color w:val="000000"/>
        </w:rPr>
        <w:t xml:space="preserve"> [Unpublished measurement instrument]. </w:t>
      </w:r>
      <w:r>
        <w:rPr>
          <w:rFonts w:eastAsia="Times New Roman" w:cstheme="minorHAnsi"/>
          <w:color w:val="000000"/>
        </w:rPr>
        <w:t xml:space="preserve">Purdue </w:t>
      </w:r>
      <w:r w:rsidRPr="005A0E91">
        <w:rPr>
          <w:rFonts w:eastAsia="Times New Roman" w:cstheme="minorHAnsi"/>
          <w:color w:val="000000"/>
        </w:rPr>
        <w:t>University</w:t>
      </w:r>
      <w:r>
        <w:rPr>
          <w:rFonts w:eastAsia="Times New Roman" w:cstheme="minorHAnsi"/>
          <w:color w:val="000000"/>
        </w:rPr>
        <w:t xml:space="preserve"> Fort Wayne</w:t>
      </w:r>
      <w:r w:rsidRPr="005A0E91">
        <w:rPr>
          <w:rFonts w:eastAsia="Times New Roman" w:cstheme="minorHAnsi"/>
          <w:color w:val="000000"/>
        </w:rPr>
        <w:t>.</w:t>
      </w:r>
    </w:p>
  </w:footnote>
  <w:footnote w:id="3">
    <w:p w14:paraId="034E19BF" w14:textId="0AA61AB3" w:rsidR="00757ED8" w:rsidRDefault="00757ED8">
      <w:pPr>
        <w:pStyle w:val="FootnoteText"/>
      </w:pPr>
      <w:r>
        <w:rPr>
          <w:rStyle w:val="FootnoteReference"/>
        </w:rPr>
        <w:footnoteRef/>
      </w:r>
      <w:r>
        <w:t xml:space="preserve"> Retrieved from </w:t>
      </w:r>
      <w:hyperlink r:id="rId1" w:history="1">
        <w:r w:rsidRPr="00B816CA">
          <w:rPr>
            <w:rStyle w:val="Hyperlink"/>
          </w:rPr>
          <w:t>https://www.in.gov/doe/educators/educator-licensing/indiana-educator-standards/</w:t>
        </w:r>
      </w:hyperlink>
      <w:r>
        <w:t xml:space="preserve"> on March 20, 2025.</w:t>
      </w:r>
    </w:p>
  </w:footnote>
  <w:footnote w:id="4">
    <w:p w14:paraId="7E84F6A2" w14:textId="79503130" w:rsidR="0027314C" w:rsidRDefault="0027314C" w:rsidP="00EF52DF">
      <w:pPr>
        <w:pStyle w:val="FootnoteText"/>
      </w:pPr>
      <w:r>
        <w:rPr>
          <w:rStyle w:val="FootnoteReference"/>
        </w:rPr>
        <w:footnoteRef/>
      </w:r>
      <w:r>
        <w:t xml:space="preserve"> </w:t>
      </w:r>
      <w:r w:rsidR="00EF52DF">
        <w:t xml:space="preserve">Kansas Student Teacher Assessment Rubric (STAR, Retrieved from </w:t>
      </w:r>
      <w:hyperlink r:id="rId2" w:history="1">
        <w:r w:rsidR="00EF52DF" w:rsidRPr="003664AD">
          <w:rPr>
            <w:rStyle w:val="Hyperlink"/>
          </w:rPr>
          <w:t>https://soehs.ku.edu/current-students/field-experience</w:t>
        </w:r>
      </w:hyperlink>
      <w:r w:rsidR="00EF52DF">
        <w:t xml:space="preserve">); Ohio State Candidate Preservice Assessment of Student Teaching (CPAST, private communication); </w:t>
      </w:r>
      <w:r w:rsidR="009A3D69">
        <w:t>Texas Teacher Evaluation and Support System (</w:t>
      </w:r>
      <w:r>
        <w:t>T-TESS</w:t>
      </w:r>
      <w:r w:rsidR="009A3D69">
        <w:t xml:space="preserve">, </w:t>
      </w:r>
      <w:r w:rsidR="00EF52DF">
        <w:t xml:space="preserve">Retrieved from </w:t>
      </w:r>
      <w:hyperlink r:id="rId3" w:history="1">
        <w:r w:rsidR="00EF52DF" w:rsidRPr="003664AD">
          <w:rPr>
            <w:rStyle w:val="Hyperlink"/>
          </w:rPr>
          <w:t>https://teachfortexas.org/Resources</w:t>
        </w:r>
      </w:hyperlink>
      <w:r w:rsidR="00EF52DF">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0DCB" w14:textId="2EBEC3EB" w:rsidR="00837F70" w:rsidRDefault="00837F70" w:rsidP="00837F70">
    <w:pPr>
      <w:pStyle w:val="Header"/>
      <w:tabs>
        <w:tab w:val="clear" w:pos="9360"/>
        <w:tab w:val="right" w:pos="13500"/>
      </w:tabs>
    </w:pPr>
    <w:r>
      <w:t xml:space="preserve">Purdue Fort Wayne Student Teaching Evaluation </w:t>
    </w:r>
    <w:r>
      <w:tab/>
    </w:r>
    <w:r>
      <w:tab/>
      <w:t>202</w:t>
    </w:r>
    <w:r w:rsidR="00FE24AD">
      <w:t>6</w:t>
    </w:r>
    <w:r>
      <w:t xml:space="preserve"> Update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4B76" w14:textId="5A3AC63D" w:rsidR="00837F70" w:rsidRDefault="00837F70" w:rsidP="00837F70">
    <w:pPr>
      <w:pStyle w:val="Header"/>
      <w:tabs>
        <w:tab w:val="clear" w:pos="9360"/>
        <w:tab w:val="right" w:pos="13500"/>
      </w:tabs>
    </w:pPr>
    <w:r>
      <w:t xml:space="preserve">Purdue Fort Wayne Student Teaching Evaluation </w:t>
    </w:r>
    <w:r>
      <w:tab/>
    </w:r>
    <w:r>
      <w:tab/>
      <w:t>202</w:t>
    </w:r>
    <w:r w:rsidR="00FE24AD">
      <w:t>6</w:t>
    </w:r>
    <w:r>
      <w:t xml:space="preserve"> Update</w:t>
    </w:r>
  </w:p>
</w:hdr>
</file>

<file path=word/intelligence2.xml><?xml version="1.0" encoding="utf-8"?>
<int2:intelligence xmlns:int2="http://schemas.microsoft.com/office/intelligence/2020/intelligence">
  <int2:observations>
    <int2:textHash int2:hashCode="/4mEvhJORZP442" int2:id="tHkyGUch">
      <int2:state int2:type="AugLoop_Text_Critique" int2:value="Rejected"/>
    </int2:textHash>
    <int2:bookmark int2:bookmarkName="_Int_lx7cHIca" int2:invalidationBookmarkName="" int2:hashCode="4TPiy1/BjLzsN2" int2:id="ryc2wk1T">
      <int2:state int2:type="AugLoop_Text_Critique" int2:value="Rejected"/>
    </int2:bookmark>
    <int2:bookmark int2:bookmarkName="_Int_KIO7RAHa" int2:invalidationBookmarkName="" int2:hashCode="W8WNwCjzSWnRq+" int2:id="J2sAvtAd">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2F6731"/>
    <w:multiLevelType w:val="hybridMultilevel"/>
    <w:tmpl w:val="A2C94B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FF46A7"/>
    <w:multiLevelType w:val="hybridMultilevel"/>
    <w:tmpl w:val="205598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F3C4C7"/>
    <w:multiLevelType w:val="hybridMultilevel"/>
    <w:tmpl w:val="79AE7C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5DB3353"/>
    <w:multiLevelType w:val="hybridMultilevel"/>
    <w:tmpl w:val="AB8E95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89C6539"/>
    <w:multiLevelType w:val="hybridMultilevel"/>
    <w:tmpl w:val="F2705C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A30713"/>
    <w:multiLevelType w:val="hybridMultilevel"/>
    <w:tmpl w:val="C14682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9870598"/>
    <w:multiLevelType w:val="hybridMultilevel"/>
    <w:tmpl w:val="8735FE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7D4A8"/>
    <w:multiLevelType w:val="hybridMultilevel"/>
    <w:tmpl w:val="885487BE"/>
    <w:lvl w:ilvl="0" w:tplc="E88E2D80">
      <w:start w:val="1"/>
      <w:numFmt w:val="bullet"/>
      <w:lvlText w:val=""/>
      <w:lvlJc w:val="left"/>
      <w:pPr>
        <w:ind w:left="360" w:hanging="360"/>
      </w:pPr>
      <w:rPr>
        <w:rFonts w:ascii="Symbol" w:hAnsi="Symbol" w:hint="default"/>
      </w:rPr>
    </w:lvl>
    <w:lvl w:ilvl="1" w:tplc="CBF889C8">
      <w:start w:val="1"/>
      <w:numFmt w:val="bullet"/>
      <w:lvlText w:val="o"/>
      <w:lvlJc w:val="left"/>
      <w:pPr>
        <w:ind w:left="1080" w:hanging="360"/>
      </w:pPr>
      <w:rPr>
        <w:rFonts w:ascii="Courier New" w:hAnsi="Courier New" w:hint="default"/>
      </w:rPr>
    </w:lvl>
    <w:lvl w:ilvl="2" w:tplc="48E4B48C">
      <w:start w:val="1"/>
      <w:numFmt w:val="bullet"/>
      <w:lvlText w:val=""/>
      <w:lvlJc w:val="left"/>
      <w:pPr>
        <w:ind w:left="1800" w:hanging="360"/>
      </w:pPr>
      <w:rPr>
        <w:rFonts w:ascii="Wingdings" w:hAnsi="Wingdings" w:hint="default"/>
      </w:rPr>
    </w:lvl>
    <w:lvl w:ilvl="3" w:tplc="F1D407FE">
      <w:start w:val="1"/>
      <w:numFmt w:val="bullet"/>
      <w:lvlText w:val=""/>
      <w:lvlJc w:val="left"/>
      <w:pPr>
        <w:ind w:left="2520" w:hanging="360"/>
      </w:pPr>
      <w:rPr>
        <w:rFonts w:ascii="Symbol" w:hAnsi="Symbol" w:hint="default"/>
      </w:rPr>
    </w:lvl>
    <w:lvl w:ilvl="4" w:tplc="EAAE9DFE">
      <w:start w:val="1"/>
      <w:numFmt w:val="bullet"/>
      <w:lvlText w:val="o"/>
      <w:lvlJc w:val="left"/>
      <w:pPr>
        <w:ind w:left="3240" w:hanging="360"/>
      </w:pPr>
      <w:rPr>
        <w:rFonts w:ascii="Courier New" w:hAnsi="Courier New" w:hint="default"/>
      </w:rPr>
    </w:lvl>
    <w:lvl w:ilvl="5" w:tplc="AF94394A">
      <w:start w:val="1"/>
      <w:numFmt w:val="bullet"/>
      <w:lvlText w:val=""/>
      <w:lvlJc w:val="left"/>
      <w:pPr>
        <w:ind w:left="3960" w:hanging="360"/>
      </w:pPr>
      <w:rPr>
        <w:rFonts w:ascii="Wingdings" w:hAnsi="Wingdings" w:hint="default"/>
      </w:rPr>
    </w:lvl>
    <w:lvl w:ilvl="6" w:tplc="38A0DC56">
      <w:start w:val="1"/>
      <w:numFmt w:val="bullet"/>
      <w:lvlText w:val=""/>
      <w:lvlJc w:val="left"/>
      <w:pPr>
        <w:ind w:left="4680" w:hanging="360"/>
      </w:pPr>
      <w:rPr>
        <w:rFonts w:ascii="Symbol" w:hAnsi="Symbol" w:hint="default"/>
      </w:rPr>
    </w:lvl>
    <w:lvl w:ilvl="7" w:tplc="6DA26884">
      <w:start w:val="1"/>
      <w:numFmt w:val="bullet"/>
      <w:lvlText w:val="o"/>
      <w:lvlJc w:val="left"/>
      <w:pPr>
        <w:ind w:left="5400" w:hanging="360"/>
      </w:pPr>
      <w:rPr>
        <w:rFonts w:ascii="Courier New" w:hAnsi="Courier New" w:hint="default"/>
      </w:rPr>
    </w:lvl>
    <w:lvl w:ilvl="8" w:tplc="E8243202">
      <w:start w:val="1"/>
      <w:numFmt w:val="bullet"/>
      <w:lvlText w:val=""/>
      <w:lvlJc w:val="left"/>
      <w:pPr>
        <w:ind w:left="6120" w:hanging="360"/>
      </w:pPr>
      <w:rPr>
        <w:rFonts w:ascii="Wingdings" w:hAnsi="Wingdings" w:hint="default"/>
      </w:rPr>
    </w:lvl>
  </w:abstractNum>
  <w:abstractNum w:abstractNumId="8" w15:restartNumberingAfterBreak="0">
    <w:nsid w:val="07795FBE"/>
    <w:multiLevelType w:val="hybridMultilevel"/>
    <w:tmpl w:val="9CD4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15BE75"/>
    <w:multiLevelType w:val="hybridMultilevel"/>
    <w:tmpl w:val="A77B90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1EE699F"/>
    <w:multiLevelType w:val="hybridMultilevel"/>
    <w:tmpl w:val="FAB0CC50"/>
    <w:lvl w:ilvl="0" w:tplc="C3540B30">
      <w:start w:val="1"/>
      <w:numFmt w:val="bullet"/>
      <w:lvlText w:val=""/>
      <w:lvlJc w:val="left"/>
      <w:pPr>
        <w:ind w:left="720" w:hanging="360"/>
      </w:pPr>
      <w:rPr>
        <w:rFonts w:ascii="Symbol" w:hAnsi="Symbol" w:hint="default"/>
      </w:rPr>
    </w:lvl>
    <w:lvl w:ilvl="1" w:tplc="89B8D504">
      <w:start w:val="1"/>
      <w:numFmt w:val="bullet"/>
      <w:lvlText w:val="o"/>
      <w:lvlJc w:val="left"/>
      <w:pPr>
        <w:ind w:left="1440" w:hanging="360"/>
      </w:pPr>
      <w:rPr>
        <w:rFonts w:ascii="Courier New" w:hAnsi="Courier New" w:hint="default"/>
      </w:rPr>
    </w:lvl>
    <w:lvl w:ilvl="2" w:tplc="ABD8F39E">
      <w:start w:val="1"/>
      <w:numFmt w:val="bullet"/>
      <w:lvlText w:val=""/>
      <w:lvlJc w:val="left"/>
      <w:pPr>
        <w:ind w:left="2160" w:hanging="360"/>
      </w:pPr>
      <w:rPr>
        <w:rFonts w:ascii="Wingdings" w:hAnsi="Wingdings" w:hint="default"/>
      </w:rPr>
    </w:lvl>
    <w:lvl w:ilvl="3" w:tplc="AFFA8E98">
      <w:start w:val="1"/>
      <w:numFmt w:val="bullet"/>
      <w:lvlText w:val=""/>
      <w:lvlJc w:val="left"/>
      <w:pPr>
        <w:ind w:left="2880" w:hanging="360"/>
      </w:pPr>
      <w:rPr>
        <w:rFonts w:ascii="Symbol" w:hAnsi="Symbol" w:hint="default"/>
      </w:rPr>
    </w:lvl>
    <w:lvl w:ilvl="4" w:tplc="0396CC8A">
      <w:start w:val="1"/>
      <w:numFmt w:val="bullet"/>
      <w:lvlText w:val="o"/>
      <w:lvlJc w:val="left"/>
      <w:pPr>
        <w:ind w:left="3600" w:hanging="360"/>
      </w:pPr>
      <w:rPr>
        <w:rFonts w:ascii="Courier New" w:hAnsi="Courier New" w:hint="default"/>
      </w:rPr>
    </w:lvl>
    <w:lvl w:ilvl="5" w:tplc="65CA8E28">
      <w:start w:val="1"/>
      <w:numFmt w:val="bullet"/>
      <w:lvlText w:val=""/>
      <w:lvlJc w:val="left"/>
      <w:pPr>
        <w:ind w:left="4320" w:hanging="360"/>
      </w:pPr>
      <w:rPr>
        <w:rFonts w:ascii="Wingdings" w:hAnsi="Wingdings" w:hint="default"/>
      </w:rPr>
    </w:lvl>
    <w:lvl w:ilvl="6" w:tplc="375E78FC">
      <w:start w:val="1"/>
      <w:numFmt w:val="bullet"/>
      <w:lvlText w:val=""/>
      <w:lvlJc w:val="left"/>
      <w:pPr>
        <w:ind w:left="5040" w:hanging="360"/>
      </w:pPr>
      <w:rPr>
        <w:rFonts w:ascii="Symbol" w:hAnsi="Symbol" w:hint="default"/>
      </w:rPr>
    </w:lvl>
    <w:lvl w:ilvl="7" w:tplc="E55A63CE">
      <w:start w:val="1"/>
      <w:numFmt w:val="bullet"/>
      <w:lvlText w:val="o"/>
      <w:lvlJc w:val="left"/>
      <w:pPr>
        <w:ind w:left="5760" w:hanging="360"/>
      </w:pPr>
      <w:rPr>
        <w:rFonts w:ascii="Courier New" w:hAnsi="Courier New" w:hint="default"/>
      </w:rPr>
    </w:lvl>
    <w:lvl w:ilvl="8" w:tplc="65A6F08E">
      <w:start w:val="1"/>
      <w:numFmt w:val="bullet"/>
      <w:lvlText w:val=""/>
      <w:lvlJc w:val="left"/>
      <w:pPr>
        <w:ind w:left="6480" w:hanging="360"/>
      </w:pPr>
      <w:rPr>
        <w:rFonts w:ascii="Wingdings" w:hAnsi="Wingdings" w:hint="default"/>
      </w:rPr>
    </w:lvl>
  </w:abstractNum>
  <w:abstractNum w:abstractNumId="11" w15:restartNumberingAfterBreak="0">
    <w:nsid w:val="15CAFD1F"/>
    <w:multiLevelType w:val="hybridMultilevel"/>
    <w:tmpl w:val="CF1C254C"/>
    <w:lvl w:ilvl="0" w:tplc="380218F0">
      <w:start w:val="1"/>
      <w:numFmt w:val="bullet"/>
      <w:lvlText w:val="•"/>
      <w:lvlJc w:val="left"/>
      <w:pPr>
        <w:ind w:left="360" w:hanging="360"/>
      </w:pPr>
      <w:rPr>
        <w:rFonts w:ascii="Arial" w:hAnsi="Arial" w:hint="default"/>
      </w:rPr>
    </w:lvl>
    <w:lvl w:ilvl="1" w:tplc="03949910">
      <w:start w:val="1"/>
      <w:numFmt w:val="bullet"/>
      <w:lvlText w:val="o"/>
      <w:lvlJc w:val="left"/>
      <w:pPr>
        <w:ind w:left="1080" w:hanging="360"/>
      </w:pPr>
      <w:rPr>
        <w:rFonts w:ascii="Courier New" w:hAnsi="Courier New" w:hint="default"/>
      </w:rPr>
    </w:lvl>
    <w:lvl w:ilvl="2" w:tplc="A3F691A6">
      <w:start w:val="1"/>
      <w:numFmt w:val="bullet"/>
      <w:lvlText w:val=""/>
      <w:lvlJc w:val="left"/>
      <w:pPr>
        <w:ind w:left="1800" w:hanging="360"/>
      </w:pPr>
      <w:rPr>
        <w:rFonts w:ascii="Wingdings" w:hAnsi="Wingdings" w:hint="default"/>
      </w:rPr>
    </w:lvl>
    <w:lvl w:ilvl="3" w:tplc="175EC84A">
      <w:start w:val="1"/>
      <w:numFmt w:val="bullet"/>
      <w:lvlText w:val=""/>
      <w:lvlJc w:val="left"/>
      <w:pPr>
        <w:ind w:left="2520" w:hanging="360"/>
      </w:pPr>
      <w:rPr>
        <w:rFonts w:ascii="Symbol" w:hAnsi="Symbol" w:hint="default"/>
      </w:rPr>
    </w:lvl>
    <w:lvl w:ilvl="4" w:tplc="65FA9E1E">
      <w:start w:val="1"/>
      <w:numFmt w:val="bullet"/>
      <w:lvlText w:val="o"/>
      <w:lvlJc w:val="left"/>
      <w:pPr>
        <w:ind w:left="3240" w:hanging="360"/>
      </w:pPr>
      <w:rPr>
        <w:rFonts w:ascii="Courier New" w:hAnsi="Courier New" w:hint="default"/>
      </w:rPr>
    </w:lvl>
    <w:lvl w:ilvl="5" w:tplc="52805D76">
      <w:start w:val="1"/>
      <w:numFmt w:val="bullet"/>
      <w:lvlText w:val=""/>
      <w:lvlJc w:val="left"/>
      <w:pPr>
        <w:ind w:left="3960" w:hanging="360"/>
      </w:pPr>
      <w:rPr>
        <w:rFonts w:ascii="Wingdings" w:hAnsi="Wingdings" w:hint="default"/>
      </w:rPr>
    </w:lvl>
    <w:lvl w:ilvl="6" w:tplc="D17AF50E">
      <w:start w:val="1"/>
      <w:numFmt w:val="bullet"/>
      <w:lvlText w:val=""/>
      <w:lvlJc w:val="left"/>
      <w:pPr>
        <w:ind w:left="4680" w:hanging="360"/>
      </w:pPr>
      <w:rPr>
        <w:rFonts w:ascii="Symbol" w:hAnsi="Symbol" w:hint="default"/>
      </w:rPr>
    </w:lvl>
    <w:lvl w:ilvl="7" w:tplc="9C5C0E78">
      <w:start w:val="1"/>
      <w:numFmt w:val="bullet"/>
      <w:lvlText w:val="o"/>
      <w:lvlJc w:val="left"/>
      <w:pPr>
        <w:ind w:left="5400" w:hanging="360"/>
      </w:pPr>
      <w:rPr>
        <w:rFonts w:ascii="Courier New" w:hAnsi="Courier New" w:hint="default"/>
      </w:rPr>
    </w:lvl>
    <w:lvl w:ilvl="8" w:tplc="85A6D996">
      <w:start w:val="1"/>
      <w:numFmt w:val="bullet"/>
      <w:lvlText w:val=""/>
      <w:lvlJc w:val="left"/>
      <w:pPr>
        <w:ind w:left="6120" w:hanging="360"/>
      </w:pPr>
      <w:rPr>
        <w:rFonts w:ascii="Wingdings" w:hAnsi="Wingdings" w:hint="default"/>
      </w:rPr>
    </w:lvl>
  </w:abstractNum>
  <w:abstractNum w:abstractNumId="12" w15:restartNumberingAfterBreak="0">
    <w:nsid w:val="1F799F84"/>
    <w:multiLevelType w:val="hybridMultilevel"/>
    <w:tmpl w:val="A8C89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602C204"/>
    <w:multiLevelType w:val="hybridMultilevel"/>
    <w:tmpl w:val="68F73D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62A7FB3"/>
    <w:multiLevelType w:val="hybridMultilevel"/>
    <w:tmpl w:val="288FA3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1CCF92"/>
    <w:multiLevelType w:val="hybridMultilevel"/>
    <w:tmpl w:val="27203B34"/>
    <w:lvl w:ilvl="0" w:tplc="A31A9AF2">
      <w:start w:val="1"/>
      <w:numFmt w:val="decimal"/>
      <w:lvlText w:val="%1."/>
      <w:lvlJc w:val="left"/>
      <w:pPr>
        <w:ind w:left="720" w:hanging="360"/>
      </w:pPr>
    </w:lvl>
    <w:lvl w:ilvl="1" w:tplc="B0E48B9A">
      <w:start w:val="1"/>
      <w:numFmt w:val="lowerLetter"/>
      <w:lvlText w:val="%2."/>
      <w:lvlJc w:val="left"/>
      <w:pPr>
        <w:ind w:left="1440" w:hanging="360"/>
      </w:pPr>
    </w:lvl>
    <w:lvl w:ilvl="2" w:tplc="19148AA0">
      <w:start w:val="1"/>
      <w:numFmt w:val="lowerRoman"/>
      <w:lvlText w:val="%3."/>
      <w:lvlJc w:val="right"/>
      <w:pPr>
        <w:ind w:left="2160" w:hanging="180"/>
      </w:pPr>
    </w:lvl>
    <w:lvl w:ilvl="3" w:tplc="9AD2D3A8">
      <w:start w:val="1"/>
      <w:numFmt w:val="decimal"/>
      <w:lvlText w:val="%4."/>
      <w:lvlJc w:val="left"/>
      <w:pPr>
        <w:ind w:left="2880" w:hanging="360"/>
      </w:pPr>
    </w:lvl>
    <w:lvl w:ilvl="4" w:tplc="614AAA46">
      <w:start w:val="1"/>
      <w:numFmt w:val="lowerLetter"/>
      <w:lvlText w:val="%5."/>
      <w:lvlJc w:val="left"/>
      <w:pPr>
        <w:ind w:left="3600" w:hanging="360"/>
      </w:pPr>
    </w:lvl>
    <w:lvl w:ilvl="5" w:tplc="C6AA240A">
      <w:start w:val="1"/>
      <w:numFmt w:val="lowerRoman"/>
      <w:lvlText w:val="%6."/>
      <w:lvlJc w:val="right"/>
      <w:pPr>
        <w:ind w:left="4320" w:hanging="180"/>
      </w:pPr>
    </w:lvl>
    <w:lvl w:ilvl="6" w:tplc="DD8602E0">
      <w:start w:val="1"/>
      <w:numFmt w:val="decimal"/>
      <w:lvlText w:val="%7."/>
      <w:lvlJc w:val="left"/>
      <w:pPr>
        <w:ind w:left="5040" w:hanging="360"/>
      </w:pPr>
    </w:lvl>
    <w:lvl w:ilvl="7" w:tplc="84BEE71C">
      <w:start w:val="1"/>
      <w:numFmt w:val="lowerLetter"/>
      <w:lvlText w:val="%8."/>
      <w:lvlJc w:val="left"/>
      <w:pPr>
        <w:ind w:left="5760" w:hanging="360"/>
      </w:pPr>
    </w:lvl>
    <w:lvl w:ilvl="8" w:tplc="A8FEADBC">
      <w:start w:val="1"/>
      <w:numFmt w:val="lowerRoman"/>
      <w:lvlText w:val="%9."/>
      <w:lvlJc w:val="right"/>
      <w:pPr>
        <w:ind w:left="6480" w:hanging="180"/>
      </w:pPr>
    </w:lvl>
  </w:abstractNum>
  <w:abstractNum w:abstractNumId="16" w15:restartNumberingAfterBreak="0">
    <w:nsid w:val="2FB748FD"/>
    <w:multiLevelType w:val="hybridMultilevel"/>
    <w:tmpl w:val="C77E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B14B9"/>
    <w:multiLevelType w:val="hybridMultilevel"/>
    <w:tmpl w:val="1F7136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D46338"/>
    <w:multiLevelType w:val="hybridMultilevel"/>
    <w:tmpl w:val="630E6638"/>
    <w:lvl w:ilvl="0" w:tplc="E3E8D698">
      <w:start w:val="1"/>
      <w:numFmt w:val="bullet"/>
      <w:lvlText w:val="•"/>
      <w:lvlJc w:val="left"/>
      <w:pPr>
        <w:tabs>
          <w:tab w:val="num" w:pos="720"/>
        </w:tabs>
        <w:ind w:left="720" w:hanging="360"/>
      </w:pPr>
      <w:rPr>
        <w:rFonts w:ascii="Arial" w:hAnsi="Arial" w:hint="default"/>
      </w:rPr>
    </w:lvl>
    <w:lvl w:ilvl="1" w:tplc="312020B0">
      <w:numFmt w:val="bullet"/>
      <w:lvlText w:val="•"/>
      <w:lvlJc w:val="left"/>
      <w:pPr>
        <w:tabs>
          <w:tab w:val="num" w:pos="1440"/>
        </w:tabs>
        <w:ind w:left="1440" w:hanging="360"/>
      </w:pPr>
      <w:rPr>
        <w:rFonts w:ascii="Arial" w:hAnsi="Arial" w:hint="default"/>
      </w:rPr>
    </w:lvl>
    <w:lvl w:ilvl="2" w:tplc="81AC4C3E" w:tentative="1">
      <w:start w:val="1"/>
      <w:numFmt w:val="bullet"/>
      <w:lvlText w:val="•"/>
      <w:lvlJc w:val="left"/>
      <w:pPr>
        <w:tabs>
          <w:tab w:val="num" w:pos="2160"/>
        </w:tabs>
        <w:ind w:left="2160" w:hanging="360"/>
      </w:pPr>
      <w:rPr>
        <w:rFonts w:ascii="Arial" w:hAnsi="Arial" w:hint="default"/>
      </w:rPr>
    </w:lvl>
    <w:lvl w:ilvl="3" w:tplc="337A5CFE" w:tentative="1">
      <w:start w:val="1"/>
      <w:numFmt w:val="bullet"/>
      <w:lvlText w:val="•"/>
      <w:lvlJc w:val="left"/>
      <w:pPr>
        <w:tabs>
          <w:tab w:val="num" w:pos="2880"/>
        </w:tabs>
        <w:ind w:left="2880" w:hanging="360"/>
      </w:pPr>
      <w:rPr>
        <w:rFonts w:ascii="Arial" w:hAnsi="Arial" w:hint="default"/>
      </w:rPr>
    </w:lvl>
    <w:lvl w:ilvl="4" w:tplc="D750C8EE" w:tentative="1">
      <w:start w:val="1"/>
      <w:numFmt w:val="bullet"/>
      <w:lvlText w:val="•"/>
      <w:lvlJc w:val="left"/>
      <w:pPr>
        <w:tabs>
          <w:tab w:val="num" w:pos="3600"/>
        </w:tabs>
        <w:ind w:left="3600" w:hanging="360"/>
      </w:pPr>
      <w:rPr>
        <w:rFonts w:ascii="Arial" w:hAnsi="Arial" w:hint="default"/>
      </w:rPr>
    </w:lvl>
    <w:lvl w:ilvl="5" w:tplc="F95A773A" w:tentative="1">
      <w:start w:val="1"/>
      <w:numFmt w:val="bullet"/>
      <w:lvlText w:val="•"/>
      <w:lvlJc w:val="left"/>
      <w:pPr>
        <w:tabs>
          <w:tab w:val="num" w:pos="4320"/>
        </w:tabs>
        <w:ind w:left="4320" w:hanging="360"/>
      </w:pPr>
      <w:rPr>
        <w:rFonts w:ascii="Arial" w:hAnsi="Arial" w:hint="default"/>
      </w:rPr>
    </w:lvl>
    <w:lvl w:ilvl="6" w:tplc="8C287CBE" w:tentative="1">
      <w:start w:val="1"/>
      <w:numFmt w:val="bullet"/>
      <w:lvlText w:val="•"/>
      <w:lvlJc w:val="left"/>
      <w:pPr>
        <w:tabs>
          <w:tab w:val="num" w:pos="5040"/>
        </w:tabs>
        <w:ind w:left="5040" w:hanging="360"/>
      </w:pPr>
      <w:rPr>
        <w:rFonts w:ascii="Arial" w:hAnsi="Arial" w:hint="default"/>
      </w:rPr>
    </w:lvl>
    <w:lvl w:ilvl="7" w:tplc="FAAC1A28" w:tentative="1">
      <w:start w:val="1"/>
      <w:numFmt w:val="bullet"/>
      <w:lvlText w:val="•"/>
      <w:lvlJc w:val="left"/>
      <w:pPr>
        <w:tabs>
          <w:tab w:val="num" w:pos="5760"/>
        </w:tabs>
        <w:ind w:left="5760" w:hanging="360"/>
      </w:pPr>
      <w:rPr>
        <w:rFonts w:ascii="Arial" w:hAnsi="Arial" w:hint="default"/>
      </w:rPr>
    </w:lvl>
    <w:lvl w:ilvl="8" w:tplc="ECF883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51F9E33"/>
    <w:multiLevelType w:val="hybridMultilevel"/>
    <w:tmpl w:val="827F4B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9D09530"/>
    <w:multiLevelType w:val="hybridMultilevel"/>
    <w:tmpl w:val="CAF818D2"/>
    <w:lvl w:ilvl="0" w:tplc="7D1642A4">
      <w:start w:val="1"/>
      <w:numFmt w:val="bullet"/>
      <w:lvlText w:val=""/>
      <w:lvlJc w:val="left"/>
      <w:pPr>
        <w:ind w:left="360" w:hanging="360"/>
      </w:pPr>
      <w:rPr>
        <w:rFonts w:ascii="Symbol" w:hAnsi="Symbol" w:hint="default"/>
      </w:rPr>
    </w:lvl>
    <w:lvl w:ilvl="1" w:tplc="F3C6A7CA">
      <w:start w:val="1"/>
      <w:numFmt w:val="bullet"/>
      <w:lvlText w:val="o"/>
      <w:lvlJc w:val="left"/>
      <w:pPr>
        <w:ind w:left="1080" w:hanging="360"/>
      </w:pPr>
      <w:rPr>
        <w:rFonts w:ascii="Courier New" w:hAnsi="Courier New" w:hint="default"/>
      </w:rPr>
    </w:lvl>
    <w:lvl w:ilvl="2" w:tplc="88FE2148">
      <w:start w:val="1"/>
      <w:numFmt w:val="bullet"/>
      <w:lvlText w:val=""/>
      <w:lvlJc w:val="left"/>
      <w:pPr>
        <w:ind w:left="1800" w:hanging="360"/>
      </w:pPr>
      <w:rPr>
        <w:rFonts w:ascii="Wingdings" w:hAnsi="Wingdings" w:hint="default"/>
      </w:rPr>
    </w:lvl>
    <w:lvl w:ilvl="3" w:tplc="200270D8">
      <w:start w:val="1"/>
      <w:numFmt w:val="bullet"/>
      <w:lvlText w:val=""/>
      <w:lvlJc w:val="left"/>
      <w:pPr>
        <w:ind w:left="2520" w:hanging="360"/>
      </w:pPr>
      <w:rPr>
        <w:rFonts w:ascii="Symbol" w:hAnsi="Symbol" w:hint="default"/>
      </w:rPr>
    </w:lvl>
    <w:lvl w:ilvl="4" w:tplc="8820C42A">
      <w:start w:val="1"/>
      <w:numFmt w:val="bullet"/>
      <w:lvlText w:val="o"/>
      <w:lvlJc w:val="left"/>
      <w:pPr>
        <w:ind w:left="3240" w:hanging="360"/>
      </w:pPr>
      <w:rPr>
        <w:rFonts w:ascii="Courier New" w:hAnsi="Courier New" w:hint="default"/>
      </w:rPr>
    </w:lvl>
    <w:lvl w:ilvl="5" w:tplc="FA287EF4">
      <w:start w:val="1"/>
      <w:numFmt w:val="bullet"/>
      <w:lvlText w:val=""/>
      <w:lvlJc w:val="left"/>
      <w:pPr>
        <w:ind w:left="3960" w:hanging="360"/>
      </w:pPr>
      <w:rPr>
        <w:rFonts w:ascii="Wingdings" w:hAnsi="Wingdings" w:hint="default"/>
      </w:rPr>
    </w:lvl>
    <w:lvl w:ilvl="6" w:tplc="B6461E38">
      <w:start w:val="1"/>
      <w:numFmt w:val="bullet"/>
      <w:lvlText w:val=""/>
      <w:lvlJc w:val="left"/>
      <w:pPr>
        <w:ind w:left="4680" w:hanging="360"/>
      </w:pPr>
      <w:rPr>
        <w:rFonts w:ascii="Symbol" w:hAnsi="Symbol" w:hint="default"/>
      </w:rPr>
    </w:lvl>
    <w:lvl w:ilvl="7" w:tplc="CCE4FB5C">
      <w:start w:val="1"/>
      <w:numFmt w:val="bullet"/>
      <w:lvlText w:val="o"/>
      <w:lvlJc w:val="left"/>
      <w:pPr>
        <w:ind w:left="5400" w:hanging="360"/>
      </w:pPr>
      <w:rPr>
        <w:rFonts w:ascii="Courier New" w:hAnsi="Courier New" w:hint="default"/>
      </w:rPr>
    </w:lvl>
    <w:lvl w:ilvl="8" w:tplc="87181088">
      <w:start w:val="1"/>
      <w:numFmt w:val="bullet"/>
      <w:lvlText w:val=""/>
      <w:lvlJc w:val="left"/>
      <w:pPr>
        <w:ind w:left="6120" w:hanging="360"/>
      </w:pPr>
      <w:rPr>
        <w:rFonts w:ascii="Wingdings" w:hAnsi="Wingdings" w:hint="default"/>
      </w:rPr>
    </w:lvl>
  </w:abstractNum>
  <w:abstractNum w:abstractNumId="21" w15:restartNumberingAfterBreak="0">
    <w:nsid w:val="4AA615F0"/>
    <w:multiLevelType w:val="hybridMultilevel"/>
    <w:tmpl w:val="7EDA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F6417A"/>
    <w:multiLevelType w:val="hybridMultilevel"/>
    <w:tmpl w:val="25490F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021F4DF"/>
    <w:multiLevelType w:val="hybridMultilevel"/>
    <w:tmpl w:val="BB1487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6013E34"/>
    <w:multiLevelType w:val="hybridMultilevel"/>
    <w:tmpl w:val="3C8C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86235"/>
    <w:multiLevelType w:val="hybridMultilevel"/>
    <w:tmpl w:val="B8DA0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FE22EF"/>
    <w:multiLevelType w:val="hybridMultilevel"/>
    <w:tmpl w:val="E5360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FE2FF2"/>
    <w:multiLevelType w:val="hybridMultilevel"/>
    <w:tmpl w:val="8BD31D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379CE8E"/>
    <w:multiLevelType w:val="hybridMultilevel"/>
    <w:tmpl w:val="A2D69F1E"/>
    <w:lvl w:ilvl="0" w:tplc="AE90642E">
      <w:start w:val="1"/>
      <w:numFmt w:val="bullet"/>
      <w:lvlText w:val=""/>
      <w:lvlJc w:val="left"/>
      <w:pPr>
        <w:ind w:left="360" w:hanging="360"/>
      </w:pPr>
      <w:rPr>
        <w:rFonts w:ascii="Symbol" w:hAnsi="Symbol" w:hint="default"/>
      </w:rPr>
    </w:lvl>
    <w:lvl w:ilvl="1" w:tplc="B3427674">
      <w:start w:val="1"/>
      <w:numFmt w:val="bullet"/>
      <w:lvlText w:val="o"/>
      <w:lvlJc w:val="left"/>
      <w:pPr>
        <w:ind w:left="1080" w:hanging="360"/>
      </w:pPr>
      <w:rPr>
        <w:rFonts w:ascii="Courier New" w:hAnsi="Courier New" w:hint="default"/>
      </w:rPr>
    </w:lvl>
    <w:lvl w:ilvl="2" w:tplc="B928C436">
      <w:start w:val="1"/>
      <w:numFmt w:val="bullet"/>
      <w:lvlText w:val=""/>
      <w:lvlJc w:val="left"/>
      <w:pPr>
        <w:ind w:left="1800" w:hanging="360"/>
      </w:pPr>
      <w:rPr>
        <w:rFonts w:ascii="Wingdings" w:hAnsi="Wingdings" w:hint="default"/>
      </w:rPr>
    </w:lvl>
    <w:lvl w:ilvl="3" w:tplc="BF1C4192">
      <w:start w:val="1"/>
      <w:numFmt w:val="bullet"/>
      <w:lvlText w:val=""/>
      <w:lvlJc w:val="left"/>
      <w:pPr>
        <w:ind w:left="2520" w:hanging="360"/>
      </w:pPr>
      <w:rPr>
        <w:rFonts w:ascii="Symbol" w:hAnsi="Symbol" w:hint="default"/>
      </w:rPr>
    </w:lvl>
    <w:lvl w:ilvl="4" w:tplc="109EEDE8">
      <w:start w:val="1"/>
      <w:numFmt w:val="bullet"/>
      <w:lvlText w:val="o"/>
      <w:lvlJc w:val="left"/>
      <w:pPr>
        <w:ind w:left="3240" w:hanging="360"/>
      </w:pPr>
      <w:rPr>
        <w:rFonts w:ascii="Courier New" w:hAnsi="Courier New" w:hint="default"/>
      </w:rPr>
    </w:lvl>
    <w:lvl w:ilvl="5" w:tplc="8B9ECB60">
      <w:start w:val="1"/>
      <w:numFmt w:val="bullet"/>
      <w:lvlText w:val=""/>
      <w:lvlJc w:val="left"/>
      <w:pPr>
        <w:ind w:left="3960" w:hanging="360"/>
      </w:pPr>
      <w:rPr>
        <w:rFonts w:ascii="Wingdings" w:hAnsi="Wingdings" w:hint="default"/>
      </w:rPr>
    </w:lvl>
    <w:lvl w:ilvl="6" w:tplc="963614BA">
      <w:start w:val="1"/>
      <w:numFmt w:val="bullet"/>
      <w:lvlText w:val=""/>
      <w:lvlJc w:val="left"/>
      <w:pPr>
        <w:ind w:left="4680" w:hanging="360"/>
      </w:pPr>
      <w:rPr>
        <w:rFonts w:ascii="Symbol" w:hAnsi="Symbol" w:hint="default"/>
      </w:rPr>
    </w:lvl>
    <w:lvl w:ilvl="7" w:tplc="98545368">
      <w:start w:val="1"/>
      <w:numFmt w:val="bullet"/>
      <w:lvlText w:val="o"/>
      <w:lvlJc w:val="left"/>
      <w:pPr>
        <w:ind w:left="5400" w:hanging="360"/>
      </w:pPr>
      <w:rPr>
        <w:rFonts w:ascii="Courier New" w:hAnsi="Courier New" w:hint="default"/>
      </w:rPr>
    </w:lvl>
    <w:lvl w:ilvl="8" w:tplc="5178DDC6">
      <w:start w:val="1"/>
      <w:numFmt w:val="bullet"/>
      <w:lvlText w:val=""/>
      <w:lvlJc w:val="left"/>
      <w:pPr>
        <w:ind w:left="6120" w:hanging="360"/>
      </w:pPr>
      <w:rPr>
        <w:rFonts w:ascii="Wingdings" w:hAnsi="Wingdings" w:hint="default"/>
      </w:rPr>
    </w:lvl>
  </w:abstractNum>
  <w:abstractNum w:abstractNumId="29" w15:restartNumberingAfterBreak="0">
    <w:nsid w:val="66DC3AB5"/>
    <w:multiLevelType w:val="hybridMultilevel"/>
    <w:tmpl w:val="686B83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A110101"/>
    <w:multiLevelType w:val="hybridMultilevel"/>
    <w:tmpl w:val="3A3B36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A9F52BB"/>
    <w:multiLevelType w:val="hybridMultilevel"/>
    <w:tmpl w:val="F860024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D9674D0"/>
    <w:multiLevelType w:val="hybridMultilevel"/>
    <w:tmpl w:val="405EA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96933A"/>
    <w:multiLevelType w:val="hybridMultilevel"/>
    <w:tmpl w:val="D6C613FC"/>
    <w:lvl w:ilvl="0" w:tplc="14149E78">
      <w:start w:val="1"/>
      <w:numFmt w:val="decimal"/>
      <w:lvlText w:val="%1."/>
      <w:lvlJc w:val="left"/>
      <w:pPr>
        <w:ind w:left="720" w:hanging="360"/>
      </w:pPr>
    </w:lvl>
    <w:lvl w:ilvl="1" w:tplc="FB80DF9C">
      <w:start w:val="1"/>
      <w:numFmt w:val="lowerLetter"/>
      <w:lvlText w:val="%2."/>
      <w:lvlJc w:val="left"/>
      <w:pPr>
        <w:ind w:left="1440" w:hanging="360"/>
      </w:pPr>
    </w:lvl>
    <w:lvl w:ilvl="2" w:tplc="24D8C75E">
      <w:start w:val="1"/>
      <w:numFmt w:val="lowerRoman"/>
      <w:lvlText w:val="%3."/>
      <w:lvlJc w:val="right"/>
      <w:pPr>
        <w:ind w:left="2160" w:hanging="180"/>
      </w:pPr>
    </w:lvl>
    <w:lvl w:ilvl="3" w:tplc="089CB3A4">
      <w:start w:val="1"/>
      <w:numFmt w:val="decimal"/>
      <w:lvlText w:val="%4."/>
      <w:lvlJc w:val="left"/>
      <w:pPr>
        <w:ind w:left="2880" w:hanging="360"/>
      </w:pPr>
    </w:lvl>
    <w:lvl w:ilvl="4" w:tplc="38BE3DB6">
      <w:start w:val="1"/>
      <w:numFmt w:val="lowerLetter"/>
      <w:lvlText w:val="%5."/>
      <w:lvlJc w:val="left"/>
      <w:pPr>
        <w:ind w:left="3600" w:hanging="360"/>
      </w:pPr>
    </w:lvl>
    <w:lvl w:ilvl="5" w:tplc="F21A6D6A">
      <w:start w:val="1"/>
      <w:numFmt w:val="lowerRoman"/>
      <w:lvlText w:val="%6."/>
      <w:lvlJc w:val="right"/>
      <w:pPr>
        <w:ind w:left="4320" w:hanging="180"/>
      </w:pPr>
    </w:lvl>
    <w:lvl w:ilvl="6" w:tplc="1B9475BA">
      <w:start w:val="1"/>
      <w:numFmt w:val="decimal"/>
      <w:lvlText w:val="%7."/>
      <w:lvlJc w:val="left"/>
      <w:pPr>
        <w:ind w:left="5040" w:hanging="360"/>
      </w:pPr>
    </w:lvl>
    <w:lvl w:ilvl="7" w:tplc="E02E0250">
      <w:start w:val="1"/>
      <w:numFmt w:val="lowerLetter"/>
      <w:lvlText w:val="%8."/>
      <w:lvlJc w:val="left"/>
      <w:pPr>
        <w:ind w:left="5760" w:hanging="360"/>
      </w:pPr>
    </w:lvl>
    <w:lvl w:ilvl="8" w:tplc="20EEA01A">
      <w:start w:val="1"/>
      <w:numFmt w:val="lowerRoman"/>
      <w:lvlText w:val="%9."/>
      <w:lvlJc w:val="right"/>
      <w:pPr>
        <w:ind w:left="6480" w:hanging="180"/>
      </w:pPr>
    </w:lvl>
  </w:abstractNum>
  <w:abstractNum w:abstractNumId="34" w15:restartNumberingAfterBreak="0">
    <w:nsid w:val="742C7A4C"/>
    <w:multiLevelType w:val="hybridMultilevel"/>
    <w:tmpl w:val="36FA7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7C548D"/>
    <w:multiLevelType w:val="hybridMultilevel"/>
    <w:tmpl w:val="A4A2623C"/>
    <w:lvl w:ilvl="0" w:tplc="15360BBE">
      <w:start w:val="1"/>
      <w:numFmt w:val="bullet"/>
      <w:lvlText w:val="·"/>
      <w:lvlJc w:val="left"/>
      <w:pPr>
        <w:ind w:left="720" w:hanging="360"/>
      </w:pPr>
      <w:rPr>
        <w:rFonts w:ascii="Symbol" w:hAnsi="Symbol" w:hint="default"/>
      </w:rPr>
    </w:lvl>
    <w:lvl w:ilvl="1" w:tplc="ED62712C">
      <w:start w:val="1"/>
      <w:numFmt w:val="bullet"/>
      <w:lvlText w:val="o"/>
      <w:lvlJc w:val="left"/>
      <w:pPr>
        <w:ind w:left="1440" w:hanging="360"/>
      </w:pPr>
      <w:rPr>
        <w:rFonts w:ascii="Courier New" w:hAnsi="Courier New" w:hint="default"/>
      </w:rPr>
    </w:lvl>
    <w:lvl w:ilvl="2" w:tplc="3398A7EA">
      <w:start w:val="1"/>
      <w:numFmt w:val="bullet"/>
      <w:lvlText w:val=""/>
      <w:lvlJc w:val="left"/>
      <w:pPr>
        <w:ind w:left="2160" w:hanging="360"/>
      </w:pPr>
      <w:rPr>
        <w:rFonts w:ascii="Wingdings" w:hAnsi="Wingdings" w:hint="default"/>
      </w:rPr>
    </w:lvl>
    <w:lvl w:ilvl="3" w:tplc="3FAE6E26">
      <w:start w:val="1"/>
      <w:numFmt w:val="bullet"/>
      <w:lvlText w:val=""/>
      <w:lvlJc w:val="left"/>
      <w:pPr>
        <w:ind w:left="2880" w:hanging="360"/>
      </w:pPr>
      <w:rPr>
        <w:rFonts w:ascii="Symbol" w:hAnsi="Symbol" w:hint="default"/>
      </w:rPr>
    </w:lvl>
    <w:lvl w:ilvl="4" w:tplc="024C6390">
      <w:start w:val="1"/>
      <w:numFmt w:val="bullet"/>
      <w:lvlText w:val="o"/>
      <w:lvlJc w:val="left"/>
      <w:pPr>
        <w:ind w:left="3600" w:hanging="360"/>
      </w:pPr>
      <w:rPr>
        <w:rFonts w:ascii="Courier New" w:hAnsi="Courier New" w:hint="default"/>
      </w:rPr>
    </w:lvl>
    <w:lvl w:ilvl="5" w:tplc="13808C8E">
      <w:start w:val="1"/>
      <w:numFmt w:val="bullet"/>
      <w:lvlText w:val=""/>
      <w:lvlJc w:val="left"/>
      <w:pPr>
        <w:ind w:left="4320" w:hanging="360"/>
      </w:pPr>
      <w:rPr>
        <w:rFonts w:ascii="Wingdings" w:hAnsi="Wingdings" w:hint="default"/>
      </w:rPr>
    </w:lvl>
    <w:lvl w:ilvl="6" w:tplc="C624F74C">
      <w:start w:val="1"/>
      <w:numFmt w:val="bullet"/>
      <w:lvlText w:val=""/>
      <w:lvlJc w:val="left"/>
      <w:pPr>
        <w:ind w:left="5040" w:hanging="360"/>
      </w:pPr>
      <w:rPr>
        <w:rFonts w:ascii="Symbol" w:hAnsi="Symbol" w:hint="default"/>
      </w:rPr>
    </w:lvl>
    <w:lvl w:ilvl="7" w:tplc="E8DE22B8">
      <w:start w:val="1"/>
      <w:numFmt w:val="bullet"/>
      <w:lvlText w:val="o"/>
      <w:lvlJc w:val="left"/>
      <w:pPr>
        <w:ind w:left="5760" w:hanging="360"/>
      </w:pPr>
      <w:rPr>
        <w:rFonts w:ascii="Courier New" w:hAnsi="Courier New" w:hint="default"/>
      </w:rPr>
    </w:lvl>
    <w:lvl w:ilvl="8" w:tplc="570A8F3C">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33"/>
  </w:num>
  <w:num w:numId="4">
    <w:abstractNumId w:val="35"/>
  </w:num>
  <w:num w:numId="5">
    <w:abstractNumId w:val="7"/>
  </w:num>
  <w:num w:numId="6">
    <w:abstractNumId w:val="11"/>
  </w:num>
  <w:num w:numId="7">
    <w:abstractNumId w:val="10"/>
  </w:num>
  <w:num w:numId="8">
    <w:abstractNumId w:val="15"/>
  </w:num>
  <w:num w:numId="9">
    <w:abstractNumId w:val="18"/>
  </w:num>
  <w:num w:numId="10">
    <w:abstractNumId w:val="25"/>
  </w:num>
  <w:num w:numId="11">
    <w:abstractNumId w:val="8"/>
  </w:num>
  <w:num w:numId="12">
    <w:abstractNumId w:val="32"/>
  </w:num>
  <w:num w:numId="13">
    <w:abstractNumId w:val="16"/>
  </w:num>
  <w:num w:numId="14">
    <w:abstractNumId w:val="22"/>
  </w:num>
  <w:num w:numId="15">
    <w:abstractNumId w:val="13"/>
  </w:num>
  <w:num w:numId="16">
    <w:abstractNumId w:val="30"/>
  </w:num>
  <w:num w:numId="17">
    <w:abstractNumId w:val="9"/>
  </w:num>
  <w:num w:numId="18">
    <w:abstractNumId w:val="6"/>
  </w:num>
  <w:num w:numId="19">
    <w:abstractNumId w:val="4"/>
  </w:num>
  <w:num w:numId="20">
    <w:abstractNumId w:val="29"/>
  </w:num>
  <w:num w:numId="21">
    <w:abstractNumId w:val="0"/>
  </w:num>
  <w:num w:numId="22">
    <w:abstractNumId w:val="19"/>
  </w:num>
  <w:num w:numId="23">
    <w:abstractNumId w:val="5"/>
  </w:num>
  <w:num w:numId="24">
    <w:abstractNumId w:val="27"/>
  </w:num>
  <w:num w:numId="25">
    <w:abstractNumId w:val="1"/>
  </w:num>
  <w:num w:numId="26">
    <w:abstractNumId w:val="31"/>
  </w:num>
  <w:num w:numId="27">
    <w:abstractNumId w:val="23"/>
  </w:num>
  <w:num w:numId="28">
    <w:abstractNumId w:val="2"/>
  </w:num>
  <w:num w:numId="29">
    <w:abstractNumId w:val="12"/>
  </w:num>
  <w:num w:numId="30">
    <w:abstractNumId w:val="3"/>
  </w:num>
  <w:num w:numId="31">
    <w:abstractNumId w:val="14"/>
  </w:num>
  <w:num w:numId="32">
    <w:abstractNumId w:val="17"/>
  </w:num>
  <w:num w:numId="33">
    <w:abstractNumId w:val="26"/>
  </w:num>
  <w:num w:numId="34">
    <w:abstractNumId w:val="34"/>
  </w:num>
  <w:num w:numId="35">
    <w:abstractNumId w:val="2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E8"/>
    <w:rsid w:val="000130D6"/>
    <w:rsid w:val="00014ADE"/>
    <w:rsid w:val="000169B7"/>
    <w:rsid w:val="00017A46"/>
    <w:rsid w:val="0001B196"/>
    <w:rsid w:val="00023E42"/>
    <w:rsid w:val="00031350"/>
    <w:rsid w:val="00032B81"/>
    <w:rsid w:val="00035C1E"/>
    <w:rsid w:val="00036734"/>
    <w:rsid w:val="00044950"/>
    <w:rsid w:val="0004695C"/>
    <w:rsid w:val="0006455D"/>
    <w:rsid w:val="000726E7"/>
    <w:rsid w:val="00073594"/>
    <w:rsid w:val="00076EE6"/>
    <w:rsid w:val="00081823"/>
    <w:rsid w:val="00081DFF"/>
    <w:rsid w:val="0008694E"/>
    <w:rsid w:val="00087216"/>
    <w:rsid w:val="00087708"/>
    <w:rsid w:val="00087A37"/>
    <w:rsid w:val="000912F4"/>
    <w:rsid w:val="0009CE19"/>
    <w:rsid w:val="000A5DB5"/>
    <w:rsid w:val="000B2AE8"/>
    <w:rsid w:val="000C5BE4"/>
    <w:rsid w:val="000C5D3C"/>
    <w:rsid w:val="000D2CA7"/>
    <w:rsid w:val="000D32AD"/>
    <w:rsid w:val="000D6743"/>
    <w:rsid w:val="000D6CB8"/>
    <w:rsid w:val="000E4FDC"/>
    <w:rsid w:val="000F280C"/>
    <w:rsid w:val="000F3C6A"/>
    <w:rsid w:val="000F7D88"/>
    <w:rsid w:val="000FC685"/>
    <w:rsid w:val="00102D9C"/>
    <w:rsid w:val="00112C79"/>
    <w:rsid w:val="0011332B"/>
    <w:rsid w:val="0011439D"/>
    <w:rsid w:val="001149AA"/>
    <w:rsid w:val="00131F01"/>
    <w:rsid w:val="00133ECA"/>
    <w:rsid w:val="00145058"/>
    <w:rsid w:val="00154EE6"/>
    <w:rsid w:val="00160FB3"/>
    <w:rsid w:val="00163AE1"/>
    <w:rsid w:val="00164DE1"/>
    <w:rsid w:val="00166FA0"/>
    <w:rsid w:val="0017096F"/>
    <w:rsid w:val="001736D8"/>
    <w:rsid w:val="00174B28"/>
    <w:rsid w:val="00174D6A"/>
    <w:rsid w:val="00181B40"/>
    <w:rsid w:val="001878AC"/>
    <w:rsid w:val="0018A09B"/>
    <w:rsid w:val="001A06BD"/>
    <w:rsid w:val="001B08C8"/>
    <w:rsid w:val="001B2CBC"/>
    <w:rsid w:val="001B6B42"/>
    <w:rsid w:val="001D093D"/>
    <w:rsid w:val="001E4FC3"/>
    <w:rsid w:val="001E6B06"/>
    <w:rsid w:val="001E70B5"/>
    <w:rsid w:val="001F6F9E"/>
    <w:rsid w:val="001FCE62"/>
    <w:rsid w:val="0020191B"/>
    <w:rsid w:val="00202A46"/>
    <w:rsid w:val="0021080A"/>
    <w:rsid w:val="00217C8C"/>
    <w:rsid w:val="002239FE"/>
    <w:rsid w:val="00223B50"/>
    <w:rsid w:val="0023251B"/>
    <w:rsid w:val="002429CE"/>
    <w:rsid w:val="00250E93"/>
    <w:rsid w:val="00251656"/>
    <w:rsid w:val="002627D3"/>
    <w:rsid w:val="002641CC"/>
    <w:rsid w:val="00264E02"/>
    <w:rsid w:val="00269E35"/>
    <w:rsid w:val="00272105"/>
    <w:rsid w:val="0027314C"/>
    <w:rsid w:val="00274EC1"/>
    <w:rsid w:val="00277C17"/>
    <w:rsid w:val="00290FAC"/>
    <w:rsid w:val="00293F8C"/>
    <w:rsid w:val="002A445C"/>
    <w:rsid w:val="002A4AA7"/>
    <w:rsid w:val="002A5D56"/>
    <w:rsid w:val="002A60C5"/>
    <w:rsid w:val="002A6F3B"/>
    <w:rsid w:val="002B5CA8"/>
    <w:rsid w:val="002B6710"/>
    <w:rsid w:val="002B6D6C"/>
    <w:rsid w:val="002C0359"/>
    <w:rsid w:val="002C6F86"/>
    <w:rsid w:val="002D68DE"/>
    <w:rsid w:val="002D7C1F"/>
    <w:rsid w:val="002E4A76"/>
    <w:rsid w:val="002F27F5"/>
    <w:rsid w:val="002F49FD"/>
    <w:rsid w:val="003132C3"/>
    <w:rsid w:val="00316273"/>
    <w:rsid w:val="00357A8E"/>
    <w:rsid w:val="00360732"/>
    <w:rsid w:val="003669BE"/>
    <w:rsid w:val="00367AAE"/>
    <w:rsid w:val="00367F5A"/>
    <w:rsid w:val="0036BA9E"/>
    <w:rsid w:val="003707ED"/>
    <w:rsid w:val="00374825"/>
    <w:rsid w:val="00374971"/>
    <w:rsid w:val="00381007"/>
    <w:rsid w:val="00381489"/>
    <w:rsid w:val="00381E6E"/>
    <w:rsid w:val="003842E2"/>
    <w:rsid w:val="00390F17"/>
    <w:rsid w:val="00392F70"/>
    <w:rsid w:val="00397C5E"/>
    <w:rsid w:val="003A3BAD"/>
    <w:rsid w:val="003A3EEC"/>
    <w:rsid w:val="003B21FB"/>
    <w:rsid w:val="003B71B1"/>
    <w:rsid w:val="003D0F15"/>
    <w:rsid w:val="003D18B2"/>
    <w:rsid w:val="003D229E"/>
    <w:rsid w:val="003D26DB"/>
    <w:rsid w:val="003D277D"/>
    <w:rsid w:val="003D7000"/>
    <w:rsid w:val="003E4DE1"/>
    <w:rsid w:val="003F31C6"/>
    <w:rsid w:val="003F37B3"/>
    <w:rsid w:val="003F73B3"/>
    <w:rsid w:val="004041F8"/>
    <w:rsid w:val="00411FE8"/>
    <w:rsid w:val="004205E9"/>
    <w:rsid w:val="00423ACE"/>
    <w:rsid w:val="004240F4"/>
    <w:rsid w:val="00426834"/>
    <w:rsid w:val="00430606"/>
    <w:rsid w:val="00442041"/>
    <w:rsid w:val="004428D7"/>
    <w:rsid w:val="00444B6F"/>
    <w:rsid w:val="00446AFD"/>
    <w:rsid w:val="00450FEA"/>
    <w:rsid w:val="004542AD"/>
    <w:rsid w:val="00454DB5"/>
    <w:rsid w:val="00459117"/>
    <w:rsid w:val="004604AA"/>
    <w:rsid w:val="0046149A"/>
    <w:rsid w:val="00464A7B"/>
    <w:rsid w:val="0047266D"/>
    <w:rsid w:val="00472E9F"/>
    <w:rsid w:val="004750B2"/>
    <w:rsid w:val="00485F55"/>
    <w:rsid w:val="004871C2"/>
    <w:rsid w:val="00490CBF"/>
    <w:rsid w:val="00492EBA"/>
    <w:rsid w:val="00495FB5"/>
    <w:rsid w:val="004A55D8"/>
    <w:rsid w:val="004B0455"/>
    <w:rsid w:val="004B5AAE"/>
    <w:rsid w:val="004B7C9E"/>
    <w:rsid w:val="004C2ADF"/>
    <w:rsid w:val="004C6A64"/>
    <w:rsid w:val="004D732F"/>
    <w:rsid w:val="004E271C"/>
    <w:rsid w:val="004E4AEC"/>
    <w:rsid w:val="004E7D2D"/>
    <w:rsid w:val="004F1177"/>
    <w:rsid w:val="004F14E1"/>
    <w:rsid w:val="005055EC"/>
    <w:rsid w:val="00507536"/>
    <w:rsid w:val="00514CC6"/>
    <w:rsid w:val="0052702C"/>
    <w:rsid w:val="00531704"/>
    <w:rsid w:val="005349F7"/>
    <w:rsid w:val="00534FE3"/>
    <w:rsid w:val="00537687"/>
    <w:rsid w:val="00545120"/>
    <w:rsid w:val="005456E4"/>
    <w:rsid w:val="00552072"/>
    <w:rsid w:val="00552D86"/>
    <w:rsid w:val="00555968"/>
    <w:rsid w:val="00556574"/>
    <w:rsid w:val="00556D7A"/>
    <w:rsid w:val="005637B8"/>
    <w:rsid w:val="00565238"/>
    <w:rsid w:val="00571846"/>
    <w:rsid w:val="005756CE"/>
    <w:rsid w:val="005770BB"/>
    <w:rsid w:val="0058735E"/>
    <w:rsid w:val="005A0E91"/>
    <w:rsid w:val="005A5EA2"/>
    <w:rsid w:val="005A7D7E"/>
    <w:rsid w:val="005B0D98"/>
    <w:rsid w:val="005C4116"/>
    <w:rsid w:val="005C4F5D"/>
    <w:rsid w:val="005C6228"/>
    <w:rsid w:val="005C6772"/>
    <w:rsid w:val="005C6F45"/>
    <w:rsid w:val="005D0B12"/>
    <w:rsid w:val="005D7F8F"/>
    <w:rsid w:val="005F13BB"/>
    <w:rsid w:val="005F1FCC"/>
    <w:rsid w:val="005F3B7F"/>
    <w:rsid w:val="005F405F"/>
    <w:rsid w:val="005F4364"/>
    <w:rsid w:val="005F6588"/>
    <w:rsid w:val="00606561"/>
    <w:rsid w:val="006104E1"/>
    <w:rsid w:val="00612BE9"/>
    <w:rsid w:val="006135AA"/>
    <w:rsid w:val="006172F5"/>
    <w:rsid w:val="006174E8"/>
    <w:rsid w:val="00617992"/>
    <w:rsid w:val="006400C4"/>
    <w:rsid w:val="006424EA"/>
    <w:rsid w:val="006445BA"/>
    <w:rsid w:val="00657751"/>
    <w:rsid w:val="0066241D"/>
    <w:rsid w:val="006660DF"/>
    <w:rsid w:val="006737F9"/>
    <w:rsid w:val="006928DC"/>
    <w:rsid w:val="00694FE3"/>
    <w:rsid w:val="0069DF52"/>
    <w:rsid w:val="006A1EB9"/>
    <w:rsid w:val="006A4837"/>
    <w:rsid w:val="006AEAB6"/>
    <w:rsid w:val="006B02CB"/>
    <w:rsid w:val="006B2A09"/>
    <w:rsid w:val="006C6979"/>
    <w:rsid w:val="006D19F4"/>
    <w:rsid w:val="006D1C99"/>
    <w:rsid w:val="006D749C"/>
    <w:rsid w:val="006D7DE0"/>
    <w:rsid w:val="006E1B56"/>
    <w:rsid w:val="007012D3"/>
    <w:rsid w:val="007105C0"/>
    <w:rsid w:val="00712AC7"/>
    <w:rsid w:val="00713F6D"/>
    <w:rsid w:val="007150A4"/>
    <w:rsid w:val="0071510F"/>
    <w:rsid w:val="00715D90"/>
    <w:rsid w:val="00716C21"/>
    <w:rsid w:val="00726093"/>
    <w:rsid w:val="00733A23"/>
    <w:rsid w:val="0074113E"/>
    <w:rsid w:val="00741D6C"/>
    <w:rsid w:val="00744FED"/>
    <w:rsid w:val="00750EE5"/>
    <w:rsid w:val="00752421"/>
    <w:rsid w:val="007541D3"/>
    <w:rsid w:val="007551D7"/>
    <w:rsid w:val="00757ED8"/>
    <w:rsid w:val="00762A03"/>
    <w:rsid w:val="0076743F"/>
    <w:rsid w:val="007678EA"/>
    <w:rsid w:val="007754E7"/>
    <w:rsid w:val="00781D40"/>
    <w:rsid w:val="00787A02"/>
    <w:rsid w:val="00791993"/>
    <w:rsid w:val="00795110"/>
    <w:rsid w:val="00795262"/>
    <w:rsid w:val="007A1E8D"/>
    <w:rsid w:val="007A2860"/>
    <w:rsid w:val="007A3801"/>
    <w:rsid w:val="007A3B08"/>
    <w:rsid w:val="007A6ABC"/>
    <w:rsid w:val="007A6D60"/>
    <w:rsid w:val="007A720D"/>
    <w:rsid w:val="007B17DF"/>
    <w:rsid w:val="007D19C1"/>
    <w:rsid w:val="007E6AC1"/>
    <w:rsid w:val="007F15FD"/>
    <w:rsid w:val="007F396A"/>
    <w:rsid w:val="007F62BB"/>
    <w:rsid w:val="0080144C"/>
    <w:rsid w:val="00815954"/>
    <w:rsid w:val="00817FC3"/>
    <w:rsid w:val="0083610C"/>
    <w:rsid w:val="00837F70"/>
    <w:rsid w:val="00841601"/>
    <w:rsid w:val="00844007"/>
    <w:rsid w:val="008441DD"/>
    <w:rsid w:val="0084768F"/>
    <w:rsid w:val="0085037C"/>
    <w:rsid w:val="00850BC4"/>
    <w:rsid w:val="008550C6"/>
    <w:rsid w:val="0085761D"/>
    <w:rsid w:val="008603E1"/>
    <w:rsid w:val="00863DA3"/>
    <w:rsid w:val="00864312"/>
    <w:rsid w:val="00864B6F"/>
    <w:rsid w:val="00865B15"/>
    <w:rsid w:val="00881660"/>
    <w:rsid w:val="00882813"/>
    <w:rsid w:val="00882DFE"/>
    <w:rsid w:val="008850C4"/>
    <w:rsid w:val="008A01F7"/>
    <w:rsid w:val="008A6758"/>
    <w:rsid w:val="008C4977"/>
    <w:rsid w:val="008D74EB"/>
    <w:rsid w:val="008E21C6"/>
    <w:rsid w:val="009032AB"/>
    <w:rsid w:val="0090346B"/>
    <w:rsid w:val="00912D0A"/>
    <w:rsid w:val="009156BF"/>
    <w:rsid w:val="009179D0"/>
    <w:rsid w:val="009323F0"/>
    <w:rsid w:val="00935DBB"/>
    <w:rsid w:val="00945C2F"/>
    <w:rsid w:val="00952D0A"/>
    <w:rsid w:val="00956234"/>
    <w:rsid w:val="00966D22"/>
    <w:rsid w:val="0096717A"/>
    <w:rsid w:val="009725F2"/>
    <w:rsid w:val="00974251"/>
    <w:rsid w:val="00980988"/>
    <w:rsid w:val="00983E6D"/>
    <w:rsid w:val="009869AC"/>
    <w:rsid w:val="00990415"/>
    <w:rsid w:val="009943C6"/>
    <w:rsid w:val="00994444"/>
    <w:rsid w:val="00995963"/>
    <w:rsid w:val="009A0AD9"/>
    <w:rsid w:val="009A3D69"/>
    <w:rsid w:val="009B3099"/>
    <w:rsid w:val="009B4D10"/>
    <w:rsid w:val="009B6E68"/>
    <w:rsid w:val="009C31E9"/>
    <w:rsid w:val="009D3817"/>
    <w:rsid w:val="009D59A2"/>
    <w:rsid w:val="009D688F"/>
    <w:rsid w:val="009E09CE"/>
    <w:rsid w:val="009E1827"/>
    <w:rsid w:val="009E2872"/>
    <w:rsid w:val="009F4ABB"/>
    <w:rsid w:val="009F5871"/>
    <w:rsid w:val="00A01A66"/>
    <w:rsid w:val="00A03C81"/>
    <w:rsid w:val="00A058A8"/>
    <w:rsid w:val="00A06F88"/>
    <w:rsid w:val="00A1088D"/>
    <w:rsid w:val="00A12702"/>
    <w:rsid w:val="00A13633"/>
    <w:rsid w:val="00A316AA"/>
    <w:rsid w:val="00A34026"/>
    <w:rsid w:val="00A35818"/>
    <w:rsid w:val="00A3728F"/>
    <w:rsid w:val="00A408E6"/>
    <w:rsid w:val="00A45005"/>
    <w:rsid w:val="00A53ACE"/>
    <w:rsid w:val="00A668C3"/>
    <w:rsid w:val="00A6763F"/>
    <w:rsid w:val="00A7140D"/>
    <w:rsid w:val="00A74B84"/>
    <w:rsid w:val="00A74FB9"/>
    <w:rsid w:val="00A77F81"/>
    <w:rsid w:val="00A92825"/>
    <w:rsid w:val="00AA15A5"/>
    <w:rsid w:val="00AA4D0A"/>
    <w:rsid w:val="00AB0F6A"/>
    <w:rsid w:val="00AC3EC0"/>
    <w:rsid w:val="00AD37E8"/>
    <w:rsid w:val="00AD3E05"/>
    <w:rsid w:val="00AE2673"/>
    <w:rsid w:val="00AE4000"/>
    <w:rsid w:val="00AE5521"/>
    <w:rsid w:val="00AE5681"/>
    <w:rsid w:val="00AF178F"/>
    <w:rsid w:val="00AF49A4"/>
    <w:rsid w:val="00AF5003"/>
    <w:rsid w:val="00AF5038"/>
    <w:rsid w:val="00AF7372"/>
    <w:rsid w:val="00B02122"/>
    <w:rsid w:val="00B14B24"/>
    <w:rsid w:val="00B30A43"/>
    <w:rsid w:val="00B508ED"/>
    <w:rsid w:val="00B532CB"/>
    <w:rsid w:val="00B74DCE"/>
    <w:rsid w:val="00B758B1"/>
    <w:rsid w:val="00B832D5"/>
    <w:rsid w:val="00B84AB4"/>
    <w:rsid w:val="00B9041A"/>
    <w:rsid w:val="00B94F87"/>
    <w:rsid w:val="00B95280"/>
    <w:rsid w:val="00B968F6"/>
    <w:rsid w:val="00BA0B3D"/>
    <w:rsid w:val="00BD15BC"/>
    <w:rsid w:val="00BE00A2"/>
    <w:rsid w:val="00BE66C4"/>
    <w:rsid w:val="00BF49D8"/>
    <w:rsid w:val="00C0526F"/>
    <w:rsid w:val="00C07F9E"/>
    <w:rsid w:val="00C136A0"/>
    <w:rsid w:val="00C1392C"/>
    <w:rsid w:val="00C14523"/>
    <w:rsid w:val="00C171D3"/>
    <w:rsid w:val="00C20299"/>
    <w:rsid w:val="00C24709"/>
    <w:rsid w:val="00C24D2C"/>
    <w:rsid w:val="00C330A4"/>
    <w:rsid w:val="00C4216F"/>
    <w:rsid w:val="00C4598D"/>
    <w:rsid w:val="00C45BAB"/>
    <w:rsid w:val="00C47E01"/>
    <w:rsid w:val="00C5382A"/>
    <w:rsid w:val="00C55E7F"/>
    <w:rsid w:val="00C55EA1"/>
    <w:rsid w:val="00C67DCD"/>
    <w:rsid w:val="00C76F5C"/>
    <w:rsid w:val="00C82DB0"/>
    <w:rsid w:val="00C84F42"/>
    <w:rsid w:val="00C87522"/>
    <w:rsid w:val="00C9644F"/>
    <w:rsid w:val="00CB47C1"/>
    <w:rsid w:val="00CB71D3"/>
    <w:rsid w:val="00CD91EA"/>
    <w:rsid w:val="00CE11BA"/>
    <w:rsid w:val="00CE5C16"/>
    <w:rsid w:val="00CF7DC1"/>
    <w:rsid w:val="00D053D9"/>
    <w:rsid w:val="00D05A8F"/>
    <w:rsid w:val="00D0799D"/>
    <w:rsid w:val="00D12580"/>
    <w:rsid w:val="00D205EF"/>
    <w:rsid w:val="00D22273"/>
    <w:rsid w:val="00D2390B"/>
    <w:rsid w:val="00D23D4A"/>
    <w:rsid w:val="00D25184"/>
    <w:rsid w:val="00D2684C"/>
    <w:rsid w:val="00D44216"/>
    <w:rsid w:val="00D442DD"/>
    <w:rsid w:val="00D5413A"/>
    <w:rsid w:val="00D55B9C"/>
    <w:rsid w:val="00D5794C"/>
    <w:rsid w:val="00D60754"/>
    <w:rsid w:val="00D67BF0"/>
    <w:rsid w:val="00D746A6"/>
    <w:rsid w:val="00D74FB8"/>
    <w:rsid w:val="00D75B2F"/>
    <w:rsid w:val="00D76FED"/>
    <w:rsid w:val="00D7824F"/>
    <w:rsid w:val="00D83783"/>
    <w:rsid w:val="00D85540"/>
    <w:rsid w:val="00D93055"/>
    <w:rsid w:val="00D97B19"/>
    <w:rsid w:val="00DA3858"/>
    <w:rsid w:val="00DA6C05"/>
    <w:rsid w:val="00DC0EDB"/>
    <w:rsid w:val="00DC15F8"/>
    <w:rsid w:val="00DC4EA7"/>
    <w:rsid w:val="00DD2F3C"/>
    <w:rsid w:val="00DE6A44"/>
    <w:rsid w:val="00E10D73"/>
    <w:rsid w:val="00E12636"/>
    <w:rsid w:val="00E15567"/>
    <w:rsid w:val="00E17DB2"/>
    <w:rsid w:val="00E223DE"/>
    <w:rsid w:val="00E2661D"/>
    <w:rsid w:val="00E30C0C"/>
    <w:rsid w:val="00E31D2C"/>
    <w:rsid w:val="00E34F7A"/>
    <w:rsid w:val="00E360EB"/>
    <w:rsid w:val="00E442ED"/>
    <w:rsid w:val="00E47398"/>
    <w:rsid w:val="00E5375D"/>
    <w:rsid w:val="00E54452"/>
    <w:rsid w:val="00E63BF6"/>
    <w:rsid w:val="00E652DA"/>
    <w:rsid w:val="00E721F6"/>
    <w:rsid w:val="00E90727"/>
    <w:rsid w:val="00E9115B"/>
    <w:rsid w:val="00E948DE"/>
    <w:rsid w:val="00E95713"/>
    <w:rsid w:val="00E96614"/>
    <w:rsid w:val="00EA7B9C"/>
    <w:rsid w:val="00EB7683"/>
    <w:rsid w:val="00EC02B5"/>
    <w:rsid w:val="00EC1179"/>
    <w:rsid w:val="00EC1C29"/>
    <w:rsid w:val="00EC2740"/>
    <w:rsid w:val="00ED1F6F"/>
    <w:rsid w:val="00ED2F28"/>
    <w:rsid w:val="00EE05B5"/>
    <w:rsid w:val="00EE6BE4"/>
    <w:rsid w:val="00EF358B"/>
    <w:rsid w:val="00EF3E75"/>
    <w:rsid w:val="00EF52DF"/>
    <w:rsid w:val="00F00B43"/>
    <w:rsid w:val="00F05CBF"/>
    <w:rsid w:val="00F1756A"/>
    <w:rsid w:val="00F2057F"/>
    <w:rsid w:val="00F303B5"/>
    <w:rsid w:val="00F35B48"/>
    <w:rsid w:val="00F41B8B"/>
    <w:rsid w:val="00F44160"/>
    <w:rsid w:val="00F47211"/>
    <w:rsid w:val="00F53AD0"/>
    <w:rsid w:val="00F6263C"/>
    <w:rsid w:val="00F63E03"/>
    <w:rsid w:val="00F735A4"/>
    <w:rsid w:val="00F74A40"/>
    <w:rsid w:val="00F77EBB"/>
    <w:rsid w:val="00F846EF"/>
    <w:rsid w:val="00F852E3"/>
    <w:rsid w:val="00F87B19"/>
    <w:rsid w:val="00F91AC3"/>
    <w:rsid w:val="00F923A1"/>
    <w:rsid w:val="00F9251F"/>
    <w:rsid w:val="00FA210F"/>
    <w:rsid w:val="00FA3992"/>
    <w:rsid w:val="00FA6F29"/>
    <w:rsid w:val="00FB4169"/>
    <w:rsid w:val="00FB4523"/>
    <w:rsid w:val="00FB4BC5"/>
    <w:rsid w:val="00FB718C"/>
    <w:rsid w:val="00FC4465"/>
    <w:rsid w:val="00FC5D55"/>
    <w:rsid w:val="00FD6D5C"/>
    <w:rsid w:val="00FD7DAA"/>
    <w:rsid w:val="00FE24AD"/>
    <w:rsid w:val="00FF4372"/>
    <w:rsid w:val="00FF51E9"/>
    <w:rsid w:val="00FFA50B"/>
    <w:rsid w:val="0105DA50"/>
    <w:rsid w:val="010BAF35"/>
    <w:rsid w:val="0119A7AB"/>
    <w:rsid w:val="011FC0F9"/>
    <w:rsid w:val="01232E1A"/>
    <w:rsid w:val="01294525"/>
    <w:rsid w:val="012D6724"/>
    <w:rsid w:val="0133FB5F"/>
    <w:rsid w:val="0135805B"/>
    <w:rsid w:val="013A6C65"/>
    <w:rsid w:val="01488C45"/>
    <w:rsid w:val="014B2B0E"/>
    <w:rsid w:val="01614F53"/>
    <w:rsid w:val="0167059B"/>
    <w:rsid w:val="0169A269"/>
    <w:rsid w:val="01742A94"/>
    <w:rsid w:val="0185509E"/>
    <w:rsid w:val="019E641A"/>
    <w:rsid w:val="01B1A5D6"/>
    <w:rsid w:val="01B910BA"/>
    <w:rsid w:val="01C42251"/>
    <w:rsid w:val="01D8E793"/>
    <w:rsid w:val="01F2B85A"/>
    <w:rsid w:val="01F9E777"/>
    <w:rsid w:val="01FD55DD"/>
    <w:rsid w:val="020C476D"/>
    <w:rsid w:val="022EA074"/>
    <w:rsid w:val="02398D5D"/>
    <w:rsid w:val="023A906B"/>
    <w:rsid w:val="024C9445"/>
    <w:rsid w:val="025B3DE3"/>
    <w:rsid w:val="026F8662"/>
    <w:rsid w:val="02979B62"/>
    <w:rsid w:val="029BF580"/>
    <w:rsid w:val="02A21498"/>
    <w:rsid w:val="02A48BB7"/>
    <w:rsid w:val="02C02FBD"/>
    <w:rsid w:val="02E00211"/>
    <w:rsid w:val="02EC76BB"/>
    <w:rsid w:val="0302F321"/>
    <w:rsid w:val="03112436"/>
    <w:rsid w:val="0324F342"/>
    <w:rsid w:val="03459239"/>
    <w:rsid w:val="03459659"/>
    <w:rsid w:val="034A824B"/>
    <w:rsid w:val="0351AFB4"/>
    <w:rsid w:val="035FFF21"/>
    <w:rsid w:val="036DD9C4"/>
    <w:rsid w:val="03927CCF"/>
    <w:rsid w:val="0399CC06"/>
    <w:rsid w:val="039A7476"/>
    <w:rsid w:val="03A7CDEE"/>
    <w:rsid w:val="03C63FCA"/>
    <w:rsid w:val="03DCB37C"/>
    <w:rsid w:val="03E20513"/>
    <w:rsid w:val="04040F98"/>
    <w:rsid w:val="040FF448"/>
    <w:rsid w:val="041E8A99"/>
    <w:rsid w:val="0421B1EB"/>
    <w:rsid w:val="04558467"/>
    <w:rsid w:val="0478E6C5"/>
    <w:rsid w:val="047ABB1D"/>
    <w:rsid w:val="04A10D4B"/>
    <w:rsid w:val="04A3FF56"/>
    <w:rsid w:val="04B9BC81"/>
    <w:rsid w:val="04BAC091"/>
    <w:rsid w:val="04BC257A"/>
    <w:rsid w:val="04C69FEC"/>
    <w:rsid w:val="04C756E1"/>
    <w:rsid w:val="04CAE47F"/>
    <w:rsid w:val="04DD163C"/>
    <w:rsid w:val="050376CE"/>
    <w:rsid w:val="05141084"/>
    <w:rsid w:val="05162269"/>
    <w:rsid w:val="051FC8A1"/>
    <w:rsid w:val="052DA312"/>
    <w:rsid w:val="0531EC0F"/>
    <w:rsid w:val="05428D3B"/>
    <w:rsid w:val="0547A644"/>
    <w:rsid w:val="054D3A4F"/>
    <w:rsid w:val="054D9647"/>
    <w:rsid w:val="05600639"/>
    <w:rsid w:val="056D1275"/>
    <w:rsid w:val="057C11AC"/>
    <w:rsid w:val="05B5D355"/>
    <w:rsid w:val="05B8A3CD"/>
    <w:rsid w:val="05DADD08"/>
    <w:rsid w:val="05DB6D64"/>
    <w:rsid w:val="05DBAEE2"/>
    <w:rsid w:val="05DEE90C"/>
    <w:rsid w:val="05F3E5D7"/>
    <w:rsid w:val="05F67AF1"/>
    <w:rsid w:val="0616D4BC"/>
    <w:rsid w:val="06315E95"/>
    <w:rsid w:val="06688992"/>
    <w:rsid w:val="066B7122"/>
    <w:rsid w:val="068CFD6A"/>
    <w:rsid w:val="0698163A"/>
    <w:rsid w:val="069A1AF9"/>
    <w:rsid w:val="069C7F61"/>
    <w:rsid w:val="06C9C971"/>
    <w:rsid w:val="06DE7427"/>
    <w:rsid w:val="06EAA446"/>
    <w:rsid w:val="06EDF782"/>
    <w:rsid w:val="06F12167"/>
    <w:rsid w:val="06F815F4"/>
    <w:rsid w:val="071886C9"/>
    <w:rsid w:val="0729063C"/>
    <w:rsid w:val="072C9E07"/>
    <w:rsid w:val="073A6BE7"/>
    <w:rsid w:val="07460ED3"/>
    <w:rsid w:val="074A1274"/>
    <w:rsid w:val="07548710"/>
    <w:rsid w:val="07834477"/>
    <w:rsid w:val="078665B2"/>
    <w:rsid w:val="07AC3534"/>
    <w:rsid w:val="07D9AF13"/>
    <w:rsid w:val="07EB97F2"/>
    <w:rsid w:val="07F3D693"/>
    <w:rsid w:val="07F42A6B"/>
    <w:rsid w:val="07F97264"/>
    <w:rsid w:val="08006919"/>
    <w:rsid w:val="08076B85"/>
    <w:rsid w:val="083DDEB5"/>
    <w:rsid w:val="084F5421"/>
    <w:rsid w:val="08571E16"/>
    <w:rsid w:val="085E7A0A"/>
    <w:rsid w:val="088003C2"/>
    <w:rsid w:val="08869C1C"/>
    <w:rsid w:val="0889CBAC"/>
    <w:rsid w:val="08A4D0C0"/>
    <w:rsid w:val="08AF520A"/>
    <w:rsid w:val="08B14A90"/>
    <w:rsid w:val="08B8785D"/>
    <w:rsid w:val="08B9582A"/>
    <w:rsid w:val="08BD3298"/>
    <w:rsid w:val="08BED7ED"/>
    <w:rsid w:val="08C511FB"/>
    <w:rsid w:val="08D30AD0"/>
    <w:rsid w:val="08E9D133"/>
    <w:rsid w:val="08FCB8A9"/>
    <w:rsid w:val="090034D0"/>
    <w:rsid w:val="0912112A"/>
    <w:rsid w:val="0927893C"/>
    <w:rsid w:val="092AC4F2"/>
    <w:rsid w:val="093D7611"/>
    <w:rsid w:val="093EF099"/>
    <w:rsid w:val="09429851"/>
    <w:rsid w:val="09470E10"/>
    <w:rsid w:val="094E90D8"/>
    <w:rsid w:val="09517E5F"/>
    <w:rsid w:val="0956463B"/>
    <w:rsid w:val="095B73B5"/>
    <w:rsid w:val="0967F9DB"/>
    <w:rsid w:val="096E4EEC"/>
    <w:rsid w:val="096EC291"/>
    <w:rsid w:val="097311AF"/>
    <w:rsid w:val="09883F98"/>
    <w:rsid w:val="09A0B744"/>
    <w:rsid w:val="09CFC184"/>
    <w:rsid w:val="09D46232"/>
    <w:rsid w:val="09DBE569"/>
    <w:rsid w:val="09EAAFE4"/>
    <w:rsid w:val="09F7303B"/>
    <w:rsid w:val="0A01D49C"/>
    <w:rsid w:val="0A079142"/>
    <w:rsid w:val="0A262C87"/>
    <w:rsid w:val="0A34C759"/>
    <w:rsid w:val="0A3BE803"/>
    <w:rsid w:val="0A3F76CB"/>
    <w:rsid w:val="0A42D7FD"/>
    <w:rsid w:val="0A5C88E7"/>
    <w:rsid w:val="0A66246D"/>
    <w:rsid w:val="0A773E8E"/>
    <w:rsid w:val="0A8831D8"/>
    <w:rsid w:val="0A993C1F"/>
    <w:rsid w:val="0A998692"/>
    <w:rsid w:val="0AAF970B"/>
    <w:rsid w:val="0AB942FA"/>
    <w:rsid w:val="0ABAC5ED"/>
    <w:rsid w:val="0ABF7DE1"/>
    <w:rsid w:val="0ABF930C"/>
    <w:rsid w:val="0AC5E986"/>
    <w:rsid w:val="0ACEF346"/>
    <w:rsid w:val="0AD3F78A"/>
    <w:rsid w:val="0AEA5997"/>
    <w:rsid w:val="0B182C59"/>
    <w:rsid w:val="0B24CE40"/>
    <w:rsid w:val="0B257E29"/>
    <w:rsid w:val="0B36186A"/>
    <w:rsid w:val="0B493033"/>
    <w:rsid w:val="0B5F94B6"/>
    <w:rsid w:val="0B6894B6"/>
    <w:rsid w:val="0B6F333B"/>
    <w:rsid w:val="0B9F9F19"/>
    <w:rsid w:val="0BAFD16F"/>
    <w:rsid w:val="0BB2817F"/>
    <w:rsid w:val="0BB9AED8"/>
    <w:rsid w:val="0BBD4392"/>
    <w:rsid w:val="0BCCB64E"/>
    <w:rsid w:val="0BDB7048"/>
    <w:rsid w:val="0BF520D6"/>
    <w:rsid w:val="0BFF6545"/>
    <w:rsid w:val="0C15A7AD"/>
    <w:rsid w:val="0C1846B9"/>
    <w:rsid w:val="0C26EFA2"/>
    <w:rsid w:val="0C2A53E9"/>
    <w:rsid w:val="0C2FF8CE"/>
    <w:rsid w:val="0C6908C3"/>
    <w:rsid w:val="0C7591E8"/>
    <w:rsid w:val="0C7FAACB"/>
    <w:rsid w:val="0C826FE8"/>
    <w:rsid w:val="0C88EDEC"/>
    <w:rsid w:val="0CC9BE3E"/>
    <w:rsid w:val="0CE6D982"/>
    <w:rsid w:val="0D07D00B"/>
    <w:rsid w:val="0D0DA94A"/>
    <w:rsid w:val="0D18FC1B"/>
    <w:rsid w:val="0D218BD2"/>
    <w:rsid w:val="0D2CA579"/>
    <w:rsid w:val="0D2E6DF9"/>
    <w:rsid w:val="0D430631"/>
    <w:rsid w:val="0D44FE20"/>
    <w:rsid w:val="0D4D4CBD"/>
    <w:rsid w:val="0D4F436B"/>
    <w:rsid w:val="0D664DCC"/>
    <w:rsid w:val="0D713ECE"/>
    <w:rsid w:val="0D8B7DAD"/>
    <w:rsid w:val="0DACFD0D"/>
    <w:rsid w:val="0DAF9C19"/>
    <w:rsid w:val="0DB01F5C"/>
    <w:rsid w:val="0DBCB4A1"/>
    <w:rsid w:val="0DDC0B8C"/>
    <w:rsid w:val="0E07E9AF"/>
    <w:rsid w:val="0E17A31B"/>
    <w:rsid w:val="0E2AE138"/>
    <w:rsid w:val="0E2B9C81"/>
    <w:rsid w:val="0E30A3AB"/>
    <w:rsid w:val="0E47477B"/>
    <w:rsid w:val="0E9670E1"/>
    <w:rsid w:val="0EBB247A"/>
    <w:rsid w:val="0EC64E13"/>
    <w:rsid w:val="0ED60E23"/>
    <w:rsid w:val="0EEB572B"/>
    <w:rsid w:val="0EEE2E31"/>
    <w:rsid w:val="0EF5E403"/>
    <w:rsid w:val="0F20C5BE"/>
    <w:rsid w:val="0F23439E"/>
    <w:rsid w:val="0F247598"/>
    <w:rsid w:val="0F43F736"/>
    <w:rsid w:val="0F56F537"/>
    <w:rsid w:val="0F699E56"/>
    <w:rsid w:val="0F6E188E"/>
    <w:rsid w:val="0F7D8C97"/>
    <w:rsid w:val="0FAA73F3"/>
    <w:rsid w:val="0FCB7B28"/>
    <w:rsid w:val="0FCE50B5"/>
    <w:rsid w:val="0FD462A6"/>
    <w:rsid w:val="0FD46444"/>
    <w:rsid w:val="0FDD161C"/>
    <w:rsid w:val="10094E0A"/>
    <w:rsid w:val="1014269C"/>
    <w:rsid w:val="1017CA41"/>
    <w:rsid w:val="1022EC95"/>
    <w:rsid w:val="103569EB"/>
    <w:rsid w:val="10364BEE"/>
    <w:rsid w:val="1063D086"/>
    <w:rsid w:val="106525D1"/>
    <w:rsid w:val="106C7F3C"/>
    <w:rsid w:val="1090636B"/>
    <w:rsid w:val="10A25C2C"/>
    <w:rsid w:val="10C7AC6F"/>
    <w:rsid w:val="10EFBBDB"/>
    <w:rsid w:val="1105D35C"/>
    <w:rsid w:val="112F5D40"/>
    <w:rsid w:val="1133A075"/>
    <w:rsid w:val="118AF145"/>
    <w:rsid w:val="1190D552"/>
    <w:rsid w:val="11A1A20F"/>
    <w:rsid w:val="11C9748D"/>
    <w:rsid w:val="11CAC767"/>
    <w:rsid w:val="11D060EC"/>
    <w:rsid w:val="11D2A0A1"/>
    <w:rsid w:val="11DC0757"/>
    <w:rsid w:val="11F964AF"/>
    <w:rsid w:val="11FD57D7"/>
    <w:rsid w:val="12373482"/>
    <w:rsid w:val="1245DAD6"/>
    <w:rsid w:val="1251FBEB"/>
    <w:rsid w:val="126115CB"/>
    <w:rsid w:val="12824C42"/>
    <w:rsid w:val="1284F867"/>
    <w:rsid w:val="12B5E07E"/>
    <w:rsid w:val="12BDF8F7"/>
    <w:rsid w:val="12D26E12"/>
    <w:rsid w:val="12FFC42A"/>
    <w:rsid w:val="132A862B"/>
    <w:rsid w:val="132ED648"/>
    <w:rsid w:val="1334EF4C"/>
    <w:rsid w:val="133FB1C0"/>
    <w:rsid w:val="1349717F"/>
    <w:rsid w:val="1351B03D"/>
    <w:rsid w:val="13682AE1"/>
    <w:rsid w:val="13970445"/>
    <w:rsid w:val="13A605F1"/>
    <w:rsid w:val="13AFE42D"/>
    <w:rsid w:val="13B3BB04"/>
    <w:rsid w:val="13CF3735"/>
    <w:rsid w:val="13DD2B40"/>
    <w:rsid w:val="1402EABB"/>
    <w:rsid w:val="141174C7"/>
    <w:rsid w:val="141B23E4"/>
    <w:rsid w:val="142374C1"/>
    <w:rsid w:val="143B982E"/>
    <w:rsid w:val="1453DD2B"/>
    <w:rsid w:val="145FDFCF"/>
    <w:rsid w:val="14637332"/>
    <w:rsid w:val="146442E9"/>
    <w:rsid w:val="146C12BA"/>
    <w:rsid w:val="148A4437"/>
    <w:rsid w:val="14A03094"/>
    <w:rsid w:val="14BB3E7A"/>
    <w:rsid w:val="14E62D49"/>
    <w:rsid w:val="15020D6E"/>
    <w:rsid w:val="15030679"/>
    <w:rsid w:val="152C1A58"/>
    <w:rsid w:val="15369A59"/>
    <w:rsid w:val="1536B2DC"/>
    <w:rsid w:val="153E16A5"/>
    <w:rsid w:val="154D4210"/>
    <w:rsid w:val="1563982A"/>
    <w:rsid w:val="157488AB"/>
    <w:rsid w:val="1590F928"/>
    <w:rsid w:val="1597A7F5"/>
    <w:rsid w:val="15A353C8"/>
    <w:rsid w:val="15CEC053"/>
    <w:rsid w:val="15D0692D"/>
    <w:rsid w:val="15D8BB3E"/>
    <w:rsid w:val="15E127E5"/>
    <w:rsid w:val="15FFC4F1"/>
    <w:rsid w:val="164B6CDC"/>
    <w:rsid w:val="16510C3F"/>
    <w:rsid w:val="166653E7"/>
    <w:rsid w:val="166A402B"/>
    <w:rsid w:val="1670967F"/>
    <w:rsid w:val="16845383"/>
    <w:rsid w:val="1699B030"/>
    <w:rsid w:val="16A2FD9F"/>
    <w:rsid w:val="16A640D7"/>
    <w:rsid w:val="16A997B0"/>
    <w:rsid w:val="16B5DB38"/>
    <w:rsid w:val="16C2E6B1"/>
    <w:rsid w:val="16C706FF"/>
    <w:rsid w:val="16C765B2"/>
    <w:rsid w:val="16D18E61"/>
    <w:rsid w:val="17130591"/>
    <w:rsid w:val="176408C6"/>
    <w:rsid w:val="1787B588"/>
    <w:rsid w:val="1787F029"/>
    <w:rsid w:val="178D84ED"/>
    <w:rsid w:val="17901596"/>
    <w:rsid w:val="17B88730"/>
    <w:rsid w:val="17C8D15B"/>
    <w:rsid w:val="17EDEC47"/>
    <w:rsid w:val="17F5CFA7"/>
    <w:rsid w:val="180126FC"/>
    <w:rsid w:val="180FBAB1"/>
    <w:rsid w:val="184407D1"/>
    <w:rsid w:val="1849BA0E"/>
    <w:rsid w:val="18556396"/>
    <w:rsid w:val="1858DBF8"/>
    <w:rsid w:val="186E6C5E"/>
    <w:rsid w:val="18710318"/>
    <w:rsid w:val="1878964C"/>
    <w:rsid w:val="1885EE41"/>
    <w:rsid w:val="1889F989"/>
    <w:rsid w:val="188A5A1A"/>
    <w:rsid w:val="188E2B7F"/>
    <w:rsid w:val="189A56EE"/>
    <w:rsid w:val="18C4B36C"/>
    <w:rsid w:val="18F0AF20"/>
    <w:rsid w:val="18F168F2"/>
    <w:rsid w:val="19149CAC"/>
    <w:rsid w:val="191770CD"/>
    <w:rsid w:val="192E119C"/>
    <w:rsid w:val="194D080E"/>
    <w:rsid w:val="19516F3B"/>
    <w:rsid w:val="195E6370"/>
    <w:rsid w:val="19633802"/>
    <w:rsid w:val="198B23F3"/>
    <w:rsid w:val="198E2C07"/>
    <w:rsid w:val="19C6A082"/>
    <w:rsid w:val="19C9A95D"/>
    <w:rsid w:val="19D5800F"/>
    <w:rsid w:val="19F3606A"/>
    <w:rsid w:val="19F4BA3E"/>
    <w:rsid w:val="1A17C604"/>
    <w:rsid w:val="1A194A5E"/>
    <w:rsid w:val="1A298033"/>
    <w:rsid w:val="1A2C6E4B"/>
    <w:rsid w:val="1A2CB79B"/>
    <w:rsid w:val="1A342621"/>
    <w:rsid w:val="1A5D54CF"/>
    <w:rsid w:val="1A6706A9"/>
    <w:rsid w:val="1A901CBD"/>
    <w:rsid w:val="1A9987C5"/>
    <w:rsid w:val="1AD1AE6C"/>
    <w:rsid w:val="1AD65C6F"/>
    <w:rsid w:val="1ADAD763"/>
    <w:rsid w:val="1ADEC699"/>
    <w:rsid w:val="1AE5CAED"/>
    <w:rsid w:val="1AEEEC2F"/>
    <w:rsid w:val="1AF3DF81"/>
    <w:rsid w:val="1AFFFA40"/>
    <w:rsid w:val="1B0E6EA0"/>
    <w:rsid w:val="1B14191F"/>
    <w:rsid w:val="1B175F02"/>
    <w:rsid w:val="1B3168B3"/>
    <w:rsid w:val="1B31A6C9"/>
    <w:rsid w:val="1B7D6B1B"/>
    <w:rsid w:val="1BD277A4"/>
    <w:rsid w:val="1BE76C6A"/>
    <w:rsid w:val="1C1352DC"/>
    <w:rsid w:val="1C229A14"/>
    <w:rsid w:val="1C262B41"/>
    <w:rsid w:val="1C2AB782"/>
    <w:rsid w:val="1C36B571"/>
    <w:rsid w:val="1C36C23F"/>
    <w:rsid w:val="1C490FA2"/>
    <w:rsid w:val="1C4FE3C2"/>
    <w:rsid w:val="1C66C60A"/>
    <w:rsid w:val="1C6CBB31"/>
    <w:rsid w:val="1C757AB2"/>
    <w:rsid w:val="1C7597AD"/>
    <w:rsid w:val="1C793A78"/>
    <w:rsid w:val="1C9C2DC3"/>
    <w:rsid w:val="1CBA3EED"/>
    <w:rsid w:val="1CF77DC2"/>
    <w:rsid w:val="1D0F8DC4"/>
    <w:rsid w:val="1D195CD2"/>
    <w:rsid w:val="1D1E06F8"/>
    <w:rsid w:val="1D3F73A8"/>
    <w:rsid w:val="1D6FAD6E"/>
    <w:rsid w:val="1D77E4CA"/>
    <w:rsid w:val="1D7C7024"/>
    <w:rsid w:val="1D8A75AA"/>
    <w:rsid w:val="1DAB40FD"/>
    <w:rsid w:val="1DAD5540"/>
    <w:rsid w:val="1E156487"/>
    <w:rsid w:val="1E3818ED"/>
    <w:rsid w:val="1E3CC390"/>
    <w:rsid w:val="1E4133E8"/>
    <w:rsid w:val="1E65DBC7"/>
    <w:rsid w:val="1E8AE00A"/>
    <w:rsid w:val="1E8FE81C"/>
    <w:rsid w:val="1EB227F7"/>
    <w:rsid w:val="1ED5A804"/>
    <w:rsid w:val="1EE0C5B0"/>
    <w:rsid w:val="1EEC2CCE"/>
    <w:rsid w:val="1EECCEE9"/>
    <w:rsid w:val="1EF06BFE"/>
    <w:rsid w:val="1F098712"/>
    <w:rsid w:val="1F0CBACE"/>
    <w:rsid w:val="1F157816"/>
    <w:rsid w:val="1F2FFE80"/>
    <w:rsid w:val="1F347605"/>
    <w:rsid w:val="1F4198C7"/>
    <w:rsid w:val="1F4EA62F"/>
    <w:rsid w:val="1F5B0976"/>
    <w:rsid w:val="1F62A359"/>
    <w:rsid w:val="1F8E141C"/>
    <w:rsid w:val="1F93B4E4"/>
    <w:rsid w:val="1FB05CC3"/>
    <w:rsid w:val="1FB8C738"/>
    <w:rsid w:val="1FC23249"/>
    <w:rsid w:val="1FD158FF"/>
    <w:rsid w:val="1FD98F58"/>
    <w:rsid w:val="1FDF19CA"/>
    <w:rsid w:val="1FDFEEB0"/>
    <w:rsid w:val="1FF6EC1A"/>
    <w:rsid w:val="20216098"/>
    <w:rsid w:val="2024C9F4"/>
    <w:rsid w:val="20288DA7"/>
    <w:rsid w:val="20420EE3"/>
    <w:rsid w:val="2054DBD3"/>
    <w:rsid w:val="20771419"/>
    <w:rsid w:val="207F9BB3"/>
    <w:rsid w:val="2082B7B8"/>
    <w:rsid w:val="20985485"/>
    <w:rsid w:val="209B228F"/>
    <w:rsid w:val="20AC958B"/>
    <w:rsid w:val="20C4C51F"/>
    <w:rsid w:val="20D73874"/>
    <w:rsid w:val="20D96EA8"/>
    <w:rsid w:val="20EB69B2"/>
    <w:rsid w:val="20FAF1D1"/>
    <w:rsid w:val="21071FDB"/>
    <w:rsid w:val="2157041B"/>
    <w:rsid w:val="2164F282"/>
    <w:rsid w:val="2165A4FB"/>
    <w:rsid w:val="216815D6"/>
    <w:rsid w:val="217740F4"/>
    <w:rsid w:val="2197CBD3"/>
    <w:rsid w:val="21AC6DB2"/>
    <w:rsid w:val="21B33AD2"/>
    <w:rsid w:val="21BC9743"/>
    <w:rsid w:val="21D8DFDF"/>
    <w:rsid w:val="21D94216"/>
    <w:rsid w:val="21E8C283"/>
    <w:rsid w:val="21F5C21A"/>
    <w:rsid w:val="22032D0B"/>
    <w:rsid w:val="220BEE4D"/>
    <w:rsid w:val="2218D1ED"/>
    <w:rsid w:val="22313D20"/>
    <w:rsid w:val="22404198"/>
    <w:rsid w:val="224706DA"/>
    <w:rsid w:val="22502FDE"/>
    <w:rsid w:val="225B6A6B"/>
    <w:rsid w:val="226B7B32"/>
    <w:rsid w:val="226F7F56"/>
    <w:rsid w:val="22823BCD"/>
    <w:rsid w:val="229CFD84"/>
    <w:rsid w:val="22B34C24"/>
    <w:rsid w:val="22CBE8F9"/>
    <w:rsid w:val="22D66685"/>
    <w:rsid w:val="23189DE3"/>
    <w:rsid w:val="23584C1C"/>
    <w:rsid w:val="235B864B"/>
    <w:rsid w:val="237723CE"/>
    <w:rsid w:val="23913ED6"/>
    <w:rsid w:val="23ACC824"/>
    <w:rsid w:val="23BA7C50"/>
    <w:rsid w:val="23C89A73"/>
    <w:rsid w:val="23D05C6C"/>
    <w:rsid w:val="23DE629D"/>
    <w:rsid w:val="23FF5C06"/>
    <w:rsid w:val="24150050"/>
    <w:rsid w:val="241DF770"/>
    <w:rsid w:val="2430F968"/>
    <w:rsid w:val="24460B67"/>
    <w:rsid w:val="2459F36F"/>
    <w:rsid w:val="246437B1"/>
    <w:rsid w:val="2466A672"/>
    <w:rsid w:val="249548AE"/>
    <w:rsid w:val="249FB43E"/>
    <w:rsid w:val="24AE50ED"/>
    <w:rsid w:val="24C07995"/>
    <w:rsid w:val="24C27C6B"/>
    <w:rsid w:val="24DDCA2E"/>
    <w:rsid w:val="24E20B84"/>
    <w:rsid w:val="24EAC3F4"/>
    <w:rsid w:val="24F7BA98"/>
    <w:rsid w:val="24FBA34F"/>
    <w:rsid w:val="253EE4B1"/>
    <w:rsid w:val="25433B48"/>
    <w:rsid w:val="254BB4B7"/>
    <w:rsid w:val="254F0E19"/>
    <w:rsid w:val="255ACB7E"/>
    <w:rsid w:val="255D2879"/>
    <w:rsid w:val="25689894"/>
    <w:rsid w:val="256A8523"/>
    <w:rsid w:val="2576E977"/>
    <w:rsid w:val="2592AF3F"/>
    <w:rsid w:val="2596DD9E"/>
    <w:rsid w:val="25A02F59"/>
    <w:rsid w:val="25AADAC0"/>
    <w:rsid w:val="25B377BA"/>
    <w:rsid w:val="25BE6629"/>
    <w:rsid w:val="25C157AD"/>
    <w:rsid w:val="25C4BDF6"/>
    <w:rsid w:val="25F10F2F"/>
    <w:rsid w:val="26260730"/>
    <w:rsid w:val="262D4473"/>
    <w:rsid w:val="2631CC3A"/>
    <w:rsid w:val="2640523F"/>
    <w:rsid w:val="264469CB"/>
    <w:rsid w:val="264D8391"/>
    <w:rsid w:val="265273A8"/>
    <w:rsid w:val="26569A63"/>
    <w:rsid w:val="26660EA7"/>
    <w:rsid w:val="26685351"/>
    <w:rsid w:val="266CF901"/>
    <w:rsid w:val="266DB81C"/>
    <w:rsid w:val="269B4681"/>
    <w:rsid w:val="269CDDFB"/>
    <w:rsid w:val="26AAF38D"/>
    <w:rsid w:val="26B4EAF1"/>
    <w:rsid w:val="26C0F600"/>
    <w:rsid w:val="26C29C08"/>
    <w:rsid w:val="26CC5CAD"/>
    <w:rsid w:val="26D05452"/>
    <w:rsid w:val="26E73F17"/>
    <w:rsid w:val="26E754B9"/>
    <w:rsid w:val="26EDBA2D"/>
    <w:rsid w:val="2708DDB3"/>
    <w:rsid w:val="27317CA4"/>
    <w:rsid w:val="273351EC"/>
    <w:rsid w:val="27336418"/>
    <w:rsid w:val="274FC464"/>
    <w:rsid w:val="275A4D16"/>
    <w:rsid w:val="27604344"/>
    <w:rsid w:val="2779CC41"/>
    <w:rsid w:val="2795F23E"/>
    <w:rsid w:val="27964781"/>
    <w:rsid w:val="279B646C"/>
    <w:rsid w:val="27A394CD"/>
    <w:rsid w:val="27A56E52"/>
    <w:rsid w:val="27B10EC8"/>
    <w:rsid w:val="27B5AC82"/>
    <w:rsid w:val="27C1B53E"/>
    <w:rsid w:val="27CF8E4E"/>
    <w:rsid w:val="27D21B90"/>
    <w:rsid w:val="27FA2FB9"/>
    <w:rsid w:val="27FC3A59"/>
    <w:rsid w:val="281AB02C"/>
    <w:rsid w:val="281AC15A"/>
    <w:rsid w:val="282C7705"/>
    <w:rsid w:val="283DD916"/>
    <w:rsid w:val="28436045"/>
    <w:rsid w:val="28613DB6"/>
    <w:rsid w:val="287A016E"/>
    <w:rsid w:val="287D8059"/>
    <w:rsid w:val="2897F2F1"/>
    <w:rsid w:val="289EF68C"/>
    <w:rsid w:val="28C9206B"/>
    <w:rsid w:val="28DCFDBB"/>
    <w:rsid w:val="28F7789D"/>
    <w:rsid w:val="28FD237C"/>
    <w:rsid w:val="29082243"/>
    <w:rsid w:val="29095B9E"/>
    <w:rsid w:val="290A5202"/>
    <w:rsid w:val="2929FCE4"/>
    <w:rsid w:val="293F7708"/>
    <w:rsid w:val="2959E498"/>
    <w:rsid w:val="2961073B"/>
    <w:rsid w:val="298B4C5E"/>
    <w:rsid w:val="298C1145"/>
    <w:rsid w:val="2998EF12"/>
    <w:rsid w:val="29A86FBF"/>
    <w:rsid w:val="29B37445"/>
    <w:rsid w:val="29B6D20D"/>
    <w:rsid w:val="29B9D3CC"/>
    <w:rsid w:val="29C104CD"/>
    <w:rsid w:val="29C9FC29"/>
    <w:rsid w:val="29CE3824"/>
    <w:rsid w:val="29D94250"/>
    <w:rsid w:val="29DE6674"/>
    <w:rsid w:val="29DF99E6"/>
    <w:rsid w:val="29E5ACD6"/>
    <w:rsid w:val="2A1A1A9A"/>
    <w:rsid w:val="2A3280B2"/>
    <w:rsid w:val="2A4ED1FB"/>
    <w:rsid w:val="2A5D28D4"/>
    <w:rsid w:val="2A6DB140"/>
    <w:rsid w:val="2A8099DE"/>
    <w:rsid w:val="2A979CDC"/>
    <w:rsid w:val="2AB5D088"/>
    <w:rsid w:val="2B0CA14F"/>
    <w:rsid w:val="2B2A1790"/>
    <w:rsid w:val="2B2B7626"/>
    <w:rsid w:val="2B37A6CF"/>
    <w:rsid w:val="2B53A18D"/>
    <w:rsid w:val="2B6700D6"/>
    <w:rsid w:val="2B7FC6DF"/>
    <w:rsid w:val="2B85786F"/>
    <w:rsid w:val="2B8B8478"/>
    <w:rsid w:val="2BBC7C27"/>
    <w:rsid w:val="2BD002FE"/>
    <w:rsid w:val="2C1E6E88"/>
    <w:rsid w:val="2C211813"/>
    <w:rsid w:val="2C23CC9D"/>
    <w:rsid w:val="2C3180E8"/>
    <w:rsid w:val="2C402E25"/>
    <w:rsid w:val="2C51BF50"/>
    <w:rsid w:val="2C6D6F0F"/>
    <w:rsid w:val="2C6DB4A4"/>
    <w:rsid w:val="2C6F47F5"/>
    <w:rsid w:val="2C79B1FA"/>
    <w:rsid w:val="2C820255"/>
    <w:rsid w:val="2C85F4B0"/>
    <w:rsid w:val="2C8B5B6B"/>
    <w:rsid w:val="2CA2C247"/>
    <w:rsid w:val="2CA51CD4"/>
    <w:rsid w:val="2CB4E059"/>
    <w:rsid w:val="2CBD2DAE"/>
    <w:rsid w:val="2CC418EB"/>
    <w:rsid w:val="2CE29783"/>
    <w:rsid w:val="2CE9EBD7"/>
    <w:rsid w:val="2CFEA71B"/>
    <w:rsid w:val="2D378461"/>
    <w:rsid w:val="2D48B073"/>
    <w:rsid w:val="2D4E94BB"/>
    <w:rsid w:val="2D7E530A"/>
    <w:rsid w:val="2D9FBCB0"/>
    <w:rsid w:val="2DA29381"/>
    <w:rsid w:val="2DB8A09C"/>
    <w:rsid w:val="2DBE5B78"/>
    <w:rsid w:val="2DC1F8E7"/>
    <w:rsid w:val="2DE38F3C"/>
    <w:rsid w:val="2DE651AD"/>
    <w:rsid w:val="2DE86FE9"/>
    <w:rsid w:val="2DF537E2"/>
    <w:rsid w:val="2E01B59F"/>
    <w:rsid w:val="2E07234E"/>
    <w:rsid w:val="2E0D409F"/>
    <w:rsid w:val="2E2B0799"/>
    <w:rsid w:val="2E2E3072"/>
    <w:rsid w:val="2E2ED97A"/>
    <w:rsid w:val="2E36883E"/>
    <w:rsid w:val="2E4664D8"/>
    <w:rsid w:val="2E504D46"/>
    <w:rsid w:val="2E5BB2E0"/>
    <w:rsid w:val="2E6C8B64"/>
    <w:rsid w:val="2ED1C65A"/>
    <w:rsid w:val="2EE17040"/>
    <w:rsid w:val="2EED1DD7"/>
    <w:rsid w:val="2EF22A62"/>
    <w:rsid w:val="2EF2C922"/>
    <w:rsid w:val="2F055349"/>
    <w:rsid w:val="2F215D92"/>
    <w:rsid w:val="2F44F78D"/>
    <w:rsid w:val="2F5C3E9D"/>
    <w:rsid w:val="2F5F730E"/>
    <w:rsid w:val="2F701B7C"/>
    <w:rsid w:val="2F7E3060"/>
    <w:rsid w:val="2FB17ED5"/>
    <w:rsid w:val="2FB23791"/>
    <w:rsid w:val="2FB85BE8"/>
    <w:rsid w:val="2FB8A1EB"/>
    <w:rsid w:val="2FBAB615"/>
    <w:rsid w:val="2FCE0322"/>
    <w:rsid w:val="2FCFEA6D"/>
    <w:rsid w:val="2FEB1441"/>
    <w:rsid w:val="2FF30791"/>
    <w:rsid w:val="2FF8E209"/>
    <w:rsid w:val="2FFCC6BF"/>
    <w:rsid w:val="30276C47"/>
    <w:rsid w:val="303EC4EE"/>
    <w:rsid w:val="3059858D"/>
    <w:rsid w:val="307C21BC"/>
    <w:rsid w:val="307E809C"/>
    <w:rsid w:val="30999677"/>
    <w:rsid w:val="309A8A3B"/>
    <w:rsid w:val="30AD8D92"/>
    <w:rsid w:val="30C35EBD"/>
    <w:rsid w:val="30DD2FB0"/>
    <w:rsid w:val="30E63E33"/>
    <w:rsid w:val="30E74AA7"/>
    <w:rsid w:val="31161C9D"/>
    <w:rsid w:val="31251BBF"/>
    <w:rsid w:val="31357817"/>
    <w:rsid w:val="31393D87"/>
    <w:rsid w:val="317B7F13"/>
    <w:rsid w:val="319D6406"/>
    <w:rsid w:val="319EB481"/>
    <w:rsid w:val="31C315B2"/>
    <w:rsid w:val="31D4552B"/>
    <w:rsid w:val="31DABCED"/>
    <w:rsid w:val="31E7EE3A"/>
    <w:rsid w:val="31FE374A"/>
    <w:rsid w:val="32379A78"/>
    <w:rsid w:val="323C410C"/>
    <w:rsid w:val="3255FEAC"/>
    <w:rsid w:val="32922A68"/>
    <w:rsid w:val="329591E0"/>
    <w:rsid w:val="32994CE6"/>
    <w:rsid w:val="32A060A0"/>
    <w:rsid w:val="32BB8466"/>
    <w:rsid w:val="32BE8546"/>
    <w:rsid w:val="32D3CB72"/>
    <w:rsid w:val="32DF3225"/>
    <w:rsid w:val="32E2A1F0"/>
    <w:rsid w:val="32E73CE2"/>
    <w:rsid w:val="32E7EA69"/>
    <w:rsid w:val="32FE2B1D"/>
    <w:rsid w:val="33109EB8"/>
    <w:rsid w:val="3326036D"/>
    <w:rsid w:val="332A97AE"/>
    <w:rsid w:val="333ABF22"/>
    <w:rsid w:val="333FD0EE"/>
    <w:rsid w:val="334C6A6E"/>
    <w:rsid w:val="334D13D9"/>
    <w:rsid w:val="3350D393"/>
    <w:rsid w:val="33523127"/>
    <w:rsid w:val="3378B9BD"/>
    <w:rsid w:val="337C5BFF"/>
    <w:rsid w:val="3382EECF"/>
    <w:rsid w:val="33838770"/>
    <w:rsid w:val="339C5DEC"/>
    <w:rsid w:val="33BCF22D"/>
    <w:rsid w:val="33D34D3C"/>
    <w:rsid w:val="33EA1B8D"/>
    <w:rsid w:val="33EC7C98"/>
    <w:rsid w:val="3402237F"/>
    <w:rsid w:val="3407D83D"/>
    <w:rsid w:val="340A4F20"/>
    <w:rsid w:val="340B4A41"/>
    <w:rsid w:val="340FDE3A"/>
    <w:rsid w:val="3410F459"/>
    <w:rsid w:val="34129ACD"/>
    <w:rsid w:val="342DC2D2"/>
    <w:rsid w:val="343794F5"/>
    <w:rsid w:val="343E9CF7"/>
    <w:rsid w:val="3440E844"/>
    <w:rsid w:val="3478749B"/>
    <w:rsid w:val="3489966F"/>
    <w:rsid w:val="34A2192E"/>
    <w:rsid w:val="34A2492E"/>
    <w:rsid w:val="34B64D80"/>
    <w:rsid w:val="34BBE338"/>
    <w:rsid w:val="34C24884"/>
    <w:rsid w:val="34D37309"/>
    <w:rsid w:val="34F0DD72"/>
    <w:rsid w:val="34FA8587"/>
    <w:rsid w:val="34FDD936"/>
    <w:rsid w:val="350F0DCB"/>
    <w:rsid w:val="3510A1EE"/>
    <w:rsid w:val="3515A6A0"/>
    <w:rsid w:val="35170092"/>
    <w:rsid w:val="351ED898"/>
    <w:rsid w:val="3522C8C0"/>
    <w:rsid w:val="3527BA76"/>
    <w:rsid w:val="353961E3"/>
    <w:rsid w:val="355293FA"/>
    <w:rsid w:val="35750E9D"/>
    <w:rsid w:val="35BF893A"/>
    <w:rsid w:val="35C6F775"/>
    <w:rsid w:val="35CF1FC5"/>
    <w:rsid w:val="35DE2700"/>
    <w:rsid w:val="35E519DF"/>
    <w:rsid w:val="36078E3C"/>
    <w:rsid w:val="3607A616"/>
    <w:rsid w:val="3607EBDD"/>
    <w:rsid w:val="360976EE"/>
    <w:rsid w:val="361E29BF"/>
    <w:rsid w:val="3625C92D"/>
    <w:rsid w:val="362648B5"/>
    <w:rsid w:val="362A8B3A"/>
    <w:rsid w:val="362B0F5E"/>
    <w:rsid w:val="363B4703"/>
    <w:rsid w:val="36473E72"/>
    <w:rsid w:val="366D7252"/>
    <w:rsid w:val="36BDF2CA"/>
    <w:rsid w:val="36C5590C"/>
    <w:rsid w:val="36CB60DF"/>
    <w:rsid w:val="36D8C698"/>
    <w:rsid w:val="36DCED7F"/>
    <w:rsid w:val="36E1D98E"/>
    <w:rsid w:val="36EA530D"/>
    <w:rsid w:val="36EE0184"/>
    <w:rsid w:val="37107F8E"/>
    <w:rsid w:val="373F9A70"/>
    <w:rsid w:val="3745AC3D"/>
    <w:rsid w:val="3760D933"/>
    <w:rsid w:val="379ABFBB"/>
    <w:rsid w:val="37BAB08B"/>
    <w:rsid w:val="37D03DD6"/>
    <w:rsid w:val="37D04FCC"/>
    <w:rsid w:val="37EBD877"/>
    <w:rsid w:val="383F768C"/>
    <w:rsid w:val="3844F235"/>
    <w:rsid w:val="38484A8D"/>
    <w:rsid w:val="3867E249"/>
    <w:rsid w:val="38739893"/>
    <w:rsid w:val="38755ED3"/>
    <w:rsid w:val="389197E0"/>
    <w:rsid w:val="38FF7E5E"/>
    <w:rsid w:val="38FF9EEF"/>
    <w:rsid w:val="390481CF"/>
    <w:rsid w:val="39087AC1"/>
    <w:rsid w:val="390FA0FC"/>
    <w:rsid w:val="39107C8A"/>
    <w:rsid w:val="3929ED19"/>
    <w:rsid w:val="3937C86C"/>
    <w:rsid w:val="39483F77"/>
    <w:rsid w:val="396670CB"/>
    <w:rsid w:val="39683798"/>
    <w:rsid w:val="3968BFFC"/>
    <w:rsid w:val="3970CE1D"/>
    <w:rsid w:val="398386E5"/>
    <w:rsid w:val="399577B7"/>
    <w:rsid w:val="39D3E941"/>
    <w:rsid w:val="39E84C29"/>
    <w:rsid w:val="3A34B1B3"/>
    <w:rsid w:val="3A41CC3F"/>
    <w:rsid w:val="3A49EBA2"/>
    <w:rsid w:val="3A4E6C2A"/>
    <w:rsid w:val="3A525056"/>
    <w:rsid w:val="3A5A634E"/>
    <w:rsid w:val="3A5C668F"/>
    <w:rsid w:val="3A64F54C"/>
    <w:rsid w:val="3A7DD46F"/>
    <w:rsid w:val="3A93FC5A"/>
    <w:rsid w:val="3AA7D53A"/>
    <w:rsid w:val="3AB0A71B"/>
    <w:rsid w:val="3AFAFB1D"/>
    <w:rsid w:val="3B07F07E"/>
    <w:rsid w:val="3B0A6BDE"/>
    <w:rsid w:val="3B12124B"/>
    <w:rsid w:val="3B2F2E1A"/>
    <w:rsid w:val="3B3A9DEB"/>
    <w:rsid w:val="3B4DECC0"/>
    <w:rsid w:val="3B7162A7"/>
    <w:rsid w:val="3B82D7EC"/>
    <w:rsid w:val="3B9C3E8C"/>
    <w:rsid w:val="3B9E22CF"/>
    <w:rsid w:val="3BB5459A"/>
    <w:rsid w:val="3BB8C474"/>
    <w:rsid w:val="3BCBD40F"/>
    <w:rsid w:val="3BD1C503"/>
    <w:rsid w:val="3BF60116"/>
    <w:rsid w:val="3BFBF779"/>
    <w:rsid w:val="3C0A2A17"/>
    <w:rsid w:val="3C2261B4"/>
    <w:rsid w:val="3C265578"/>
    <w:rsid w:val="3C445D41"/>
    <w:rsid w:val="3C44D3F3"/>
    <w:rsid w:val="3C5870D3"/>
    <w:rsid w:val="3C63C35C"/>
    <w:rsid w:val="3C73276B"/>
    <w:rsid w:val="3C8350B6"/>
    <w:rsid w:val="3C989F14"/>
    <w:rsid w:val="3CA026B8"/>
    <w:rsid w:val="3CA6D4CF"/>
    <w:rsid w:val="3CB0E4FF"/>
    <w:rsid w:val="3CB60C7D"/>
    <w:rsid w:val="3CC1DC59"/>
    <w:rsid w:val="3CC8D552"/>
    <w:rsid w:val="3CD2B4C9"/>
    <w:rsid w:val="3CD51473"/>
    <w:rsid w:val="3CD62AC2"/>
    <w:rsid w:val="3CD95617"/>
    <w:rsid w:val="3CE665D0"/>
    <w:rsid w:val="3CFB5687"/>
    <w:rsid w:val="3CFC43A9"/>
    <w:rsid w:val="3CFEA142"/>
    <w:rsid w:val="3D02FDA8"/>
    <w:rsid w:val="3D1A6A2C"/>
    <w:rsid w:val="3D1FA7C3"/>
    <w:rsid w:val="3D236C51"/>
    <w:rsid w:val="3D2D7B31"/>
    <w:rsid w:val="3D317EBC"/>
    <w:rsid w:val="3D592E73"/>
    <w:rsid w:val="3D5A6F03"/>
    <w:rsid w:val="3D5C640F"/>
    <w:rsid w:val="3D60A224"/>
    <w:rsid w:val="3D65A461"/>
    <w:rsid w:val="3D79EBF3"/>
    <w:rsid w:val="3D7F1C0E"/>
    <w:rsid w:val="3D8B11A5"/>
    <w:rsid w:val="3D8DE8D2"/>
    <w:rsid w:val="3DB8ED12"/>
    <w:rsid w:val="3DC235C2"/>
    <w:rsid w:val="3DC2B461"/>
    <w:rsid w:val="3DDCB2FD"/>
    <w:rsid w:val="3DE4D933"/>
    <w:rsid w:val="3E04C80F"/>
    <w:rsid w:val="3E26E0C6"/>
    <w:rsid w:val="3E2B4DD1"/>
    <w:rsid w:val="3E325472"/>
    <w:rsid w:val="3E4D9AF1"/>
    <w:rsid w:val="3E54159C"/>
    <w:rsid w:val="3E6EB809"/>
    <w:rsid w:val="3E6F9318"/>
    <w:rsid w:val="3E7226A9"/>
    <w:rsid w:val="3E7D9CC9"/>
    <w:rsid w:val="3E7EB4BF"/>
    <w:rsid w:val="3E821027"/>
    <w:rsid w:val="3E84AAC8"/>
    <w:rsid w:val="3EAAC241"/>
    <w:rsid w:val="3EBAECC2"/>
    <w:rsid w:val="3EBE3F71"/>
    <w:rsid w:val="3F00290B"/>
    <w:rsid w:val="3F15E4E9"/>
    <w:rsid w:val="3F180BE1"/>
    <w:rsid w:val="3F22AB83"/>
    <w:rsid w:val="3F2D4842"/>
    <w:rsid w:val="3F32E42E"/>
    <w:rsid w:val="3F44ABC6"/>
    <w:rsid w:val="3F493223"/>
    <w:rsid w:val="3F5295E1"/>
    <w:rsid w:val="3F6DA80A"/>
    <w:rsid w:val="3F814794"/>
    <w:rsid w:val="3F8821DA"/>
    <w:rsid w:val="3F92E970"/>
    <w:rsid w:val="3FA915F0"/>
    <w:rsid w:val="3FDC34F5"/>
    <w:rsid w:val="3FE37D24"/>
    <w:rsid w:val="3FE5EDE6"/>
    <w:rsid w:val="3FE68060"/>
    <w:rsid w:val="3FF1DE1B"/>
    <w:rsid w:val="402E18A0"/>
    <w:rsid w:val="4030BD4E"/>
    <w:rsid w:val="40312ECC"/>
    <w:rsid w:val="403B31F0"/>
    <w:rsid w:val="40458419"/>
    <w:rsid w:val="405186D7"/>
    <w:rsid w:val="405AA24C"/>
    <w:rsid w:val="405D33EE"/>
    <w:rsid w:val="405E7224"/>
    <w:rsid w:val="4060CCE2"/>
    <w:rsid w:val="40660246"/>
    <w:rsid w:val="4081874D"/>
    <w:rsid w:val="40B7E753"/>
    <w:rsid w:val="40BAB722"/>
    <w:rsid w:val="40C1CCB4"/>
    <w:rsid w:val="40D26D1A"/>
    <w:rsid w:val="40D3F8C1"/>
    <w:rsid w:val="40E95029"/>
    <w:rsid w:val="41042AEC"/>
    <w:rsid w:val="4106986E"/>
    <w:rsid w:val="410D500E"/>
    <w:rsid w:val="41155643"/>
    <w:rsid w:val="4115BD19"/>
    <w:rsid w:val="412576F5"/>
    <w:rsid w:val="41468EF3"/>
    <w:rsid w:val="416BB818"/>
    <w:rsid w:val="41A7260C"/>
    <w:rsid w:val="41BAAE00"/>
    <w:rsid w:val="41C9422D"/>
    <w:rsid w:val="41E19014"/>
    <w:rsid w:val="41E2A1A5"/>
    <w:rsid w:val="42138CC3"/>
    <w:rsid w:val="421AED3D"/>
    <w:rsid w:val="421E3E8B"/>
    <w:rsid w:val="422D8CB0"/>
    <w:rsid w:val="4253E5F8"/>
    <w:rsid w:val="4263C878"/>
    <w:rsid w:val="426820AB"/>
    <w:rsid w:val="42699D26"/>
    <w:rsid w:val="4282B482"/>
    <w:rsid w:val="4287B65A"/>
    <w:rsid w:val="42885FF5"/>
    <w:rsid w:val="428928A6"/>
    <w:rsid w:val="42948323"/>
    <w:rsid w:val="42A5C2FC"/>
    <w:rsid w:val="42AB8EF3"/>
    <w:rsid w:val="42BAF6B4"/>
    <w:rsid w:val="42C0AC90"/>
    <w:rsid w:val="42CAE693"/>
    <w:rsid w:val="42CCF504"/>
    <w:rsid w:val="42D77461"/>
    <w:rsid w:val="42E44D29"/>
    <w:rsid w:val="43202C8C"/>
    <w:rsid w:val="432AB150"/>
    <w:rsid w:val="43435EF1"/>
    <w:rsid w:val="4346B176"/>
    <w:rsid w:val="4349FAC7"/>
    <w:rsid w:val="434F2195"/>
    <w:rsid w:val="4379D5A7"/>
    <w:rsid w:val="438BFABF"/>
    <w:rsid w:val="43AD08ED"/>
    <w:rsid w:val="43AE51BC"/>
    <w:rsid w:val="43C37E0E"/>
    <w:rsid w:val="43CEAE25"/>
    <w:rsid w:val="43FD16D0"/>
    <w:rsid w:val="4405E653"/>
    <w:rsid w:val="4409061A"/>
    <w:rsid w:val="4425D23B"/>
    <w:rsid w:val="442A429E"/>
    <w:rsid w:val="44331C73"/>
    <w:rsid w:val="4444B0C8"/>
    <w:rsid w:val="44478AD7"/>
    <w:rsid w:val="444EEA0D"/>
    <w:rsid w:val="445460A9"/>
    <w:rsid w:val="445566B2"/>
    <w:rsid w:val="445768EE"/>
    <w:rsid w:val="445A3E30"/>
    <w:rsid w:val="445E9392"/>
    <w:rsid w:val="44609FD4"/>
    <w:rsid w:val="44614B0C"/>
    <w:rsid w:val="44787C8B"/>
    <w:rsid w:val="447D119E"/>
    <w:rsid w:val="448132A7"/>
    <w:rsid w:val="448855C7"/>
    <w:rsid w:val="448C9D05"/>
    <w:rsid w:val="44906B67"/>
    <w:rsid w:val="44A33856"/>
    <w:rsid w:val="44B1FD86"/>
    <w:rsid w:val="44E11A52"/>
    <w:rsid w:val="44E45F20"/>
    <w:rsid w:val="450494C4"/>
    <w:rsid w:val="4515300A"/>
    <w:rsid w:val="45472AB7"/>
    <w:rsid w:val="4549FCA1"/>
    <w:rsid w:val="455F817A"/>
    <w:rsid w:val="4569C85B"/>
    <w:rsid w:val="45832AB7"/>
    <w:rsid w:val="4591423A"/>
    <w:rsid w:val="459A9A4E"/>
    <w:rsid w:val="459C83E4"/>
    <w:rsid w:val="45BD6DB9"/>
    <w:rsid w:val="45BEC6F7"/>
    <w:rsid w:val="45D95486"/>
    <w:rsid w:val="45DDE4F6"/>
    <w:rsid w:val="45EFC108"/>
    <w:rsid w:val="45F358F4"/>
    <w:rsid w:val="45F90068"/>
    <w:rsid w:val="45FAABE1"/>
    <w:rsid w:val="45FCF210"/>
    <w:rsid w:val="4608853B"/>
    <w:rsid w:val="46182212"/>
    <w:rsid w:val="463BEE5C"/>
    <w:rsid w:val="463C3B16"/>
    <w:rsid w:val="4649A1BB"/>
    <w:rsid w:val="4656C0F3"/>
    <w:rsid w:val="4661CFF0"/>
    <w:rsid w:val="46658ACF"/>
    <w:rsid w:val="469DB794"/>
    <w:rsid w:val="469E844E"/>
    <w:rsid w:val="46AF7CE1"/>
    <w:rsid w:val="46B5BD73"/>
    <w:rsid w:val="46B69BE6"/>
    <w:rsid w:val="46BCCE1D"/>
    <w:rsid w:val="46C92F14"/>
    <w:rsid w:val="46D37A5A"/>
    <w:rsid w:val="46D5068B"/>
    <w:rsid w:val="46ED1ECB"/>
    <w:rsid w:val="46F4A9C1"/>
    <w:rsid w:val="46FEC0D6"/>
    <w:rsid w:val="470FD546"/>
    <w:rsid w:val="473E8D06"/>
    <w:rsid w:val="47492C81"/>
    <w:rsid w:val="474EA3BA"/>
    <w:rsid w:val="475D535E"/>
    <w:rsid w:val="47716339"/>
    <w:rsid w:val="4772771A"/>
    <w:rsid w:val="477DA5BE"/>
    <w:rsid w:val="478CC66E"/>
    <w:rsid w:val="478E562D"/>
    <w:rsid w:val="47910875"/>
    <w:rsid w:val="479F59C8"/>
    <w:rsid w:val="479FD0BF"/>
    <w:rsid w:val="47A9789F"/>
    <w:rsid w:val="47C036E6"/>
    <w:rsid w:val="47DCE836"/>
    <w:rsid w:val="47DF20E1"/>
    <w:rsid w:val="47E0F98A"/>
    <w:rsid w:val="47E5804E"/>
    <w:rsid w:val="47EA632B"/>
    <w:rsid w:val="47EE208A"/>
    <w:rsid w:val="4805C03B"/>
    <w:rsid w:val="4818A091"/>
    <w:rsid w:val="4854B8A2"/>
    <w:rsid w:val="48582AD2"/>
    <w:rsid w:val="4870215B"/>
    <w:rsid w:val="488F5DAA"/>
    <w:rsid w:val="48AD1D35"/>
    <w:rsid w:val="48E1D695"/>
    <w:rsid w:val="48F367DF"/>
    <w:rsid w:val="49010A43"/>
    <w:rsid w:val="49039C89"/>
    <w:rsid w:val="490FF21C"/>
    <w:rsid w:val="493CEF38"/>
    <w:rsid w:val="4943598C"/>
    <w:rsid w:val="49478FFB"/>
    <w:rsid w:val="494BB1E9"/>
    <w:rsid w:val="49523211"/>
    <w:rsid w:val="49770F43"/>
    <w:rsid w:val="4980ED17"/>
    <w:rsid w:val="49B79FC8"/>
    <w:rsid w:val="49BB8711"/>
    <w:rsid w:val="49D70BDD"/>
    <w:rsid w:val="49DBF455"/>
    <w:rsid w:val="4A2485C5"/>
    <w:rsid w:val="4A344731"/>
    <w:rsid w:val="4A398DCC"/>
    <w:rsid w:val="4A422853"/>
    <w:rsid w:val="4A554673"/>
    <w:rsid w:val="4A5991D8"/>
    <w:rsid w:val="4A62EB16"/>
    <w:rsid w:val="4A64F665"/>
    <w:rsid w:val="4A6BABF5"/>
    <w:rsid w:val="4A807220"/>
    <w:rsid w:val="4A8EB6B7"/>
    <w:rsid w:val="4AF13BED"/>
    <w:rsid w:val="4AFB7DEF"/>
    <w:rsid w:val="4B0238C6"/>
    <w:rsid w:val="4B059EAF"/>
    <w:rsid w:val="4B4C913E"/>
    <w:rsid w:val="4B875DE4"/>
    <w:rsid w:val="4B88CC1B"/>
    <w:rsid w:val="4BAC1876"/>
    <w:rsid w:val="4BBD1E8D"/>
    <w:rsid w:val="4BD66E62"/>
    <w:rsid w:val="4BD87BDB"/>
    <w:rsid w:val="4BE719B3"/>
    <w:rsid w:val="4BE9CA90"/>
    <w:rsid w:val="4C180EA1"/>
    <w:rsid w:val="4C2FCA77"/>
    <w:rsid w:val="4C4DE98A"/>
    <w:rsid w:val="4C55E627"/>
    <w:rsid w:val="4CA1C064"/>
    <w:rsid w:val="4CADE88E"/>
    <w:rsid w:val="4CBC4AF9"/>
    <w:rsid w:val="4CC2D434"/>
    <w:rsid w:val="4CC6EE68"/>
    <w:rsid w:val="4D033786"/>
    <w:rsid w:val="4D0DCB41"/>
    <w:rsid w:val="4D2935E9"/>
    <w:rsid w:val="4D2CFAD2"/>
    <w:rsid w:val="4D336E1F"/>
    <w:rsid w:val="4D3F53A6"/>
    <w:rsid w:val="4D440A88"/>
    <w:rsid w:val="4D4962CE"/>
    <w:rsid w:val="4D4D10EA"/>
    <w:rsid w:val="4D64C0F9"/>
    <w:rsid w:val="4D659B2D"/>
    <w:rsid w:val="4D6EDAB1"/>
    <w:rsid w:val="4D84C009"/>
    <w:rsid w:val="4D992C9B"/>
    <w:rsid w:val="4DBA2ABC"/>
    <w:rsid w:val="4DBE8226"/>
    <w:rsid w:val="4E1B9D0A"/>
    <w:rsid w:val="4E24A686"/>
    <w:rsid w:val="4E2C8F5C"/>
    <w:rsid w:val="4E309B77"/>
    <w:rsid w:val="4E3C0482"/>
    <w:rsid w:val="4E5BFB13"/>
    <w:rsid w:val="4E5C84D9"/>
    <w:rsid w:val="4E6BC6BE"/>
    <w:rsid w:val="4E70B95E"/>
    <w:rsid w:val="4E777BC6"/>
    <w:rsid w:val="4EF5F4B6"/>
    <w:rsid w:val="4F053736"/>
    <w:rsid w:val="4F1A164F"/>
    <w:rsid w:val="4F247E1B"/>
    <w:rsid w:val="4F25414F"/>
    <w:rsid w:val="4F3149B5"/>
    <w:rsid w:val="4F33570A"/>
    <w:rsid w:val="4F33DDC9"/>
    <w:rsid w:val="4F4D7B11"/>
    <w:rsid w:val="4F6F73AF"/>
    <w:rsid w:val="4F80FBC8"/>
    <w:rsid w:val="4F887139"/>
    <w:rsid w:val="4FA5911D"/>
    <w:rsid w:val="4FAFE90C"/>
    <w:rsid w:val="4FB93D42"/>
    <w:rsid w:val="4FBC25F1"/>
    <w:rsid w:val="4FC96A12"/>
    <w:rsid w:val="4FEAFA4E"/>
    <w:rsid w:val="4FECE53D"/>
    <w:rsid w:val="500A5CA9"/>
    <w:rsid w:val="500BDE01"/>
    <w:rsid w:val="5019B7A4"/>
    <w:rsid w:val="502AFB84"/>
    <w:rsid w:val="502B0D30"/>
    <w:rsid w:val="502EAA11"/>
    <w:rsid w:val="503F15F6"/>
    <w:rsid w:val="505998B1"/>
    <w:rsid w:val="506921AD"/>
    <w:rsid w:val="50A4ACFB"/>
    <w:rsid w:val="50B1AFA9"/>
    <w:rsid w:val="50BBDECF"/>
    <w:rsid w:val="50CE73A6"/>
    <w:rsid w:val="50E82EE1"/>
    <w:rsid w:val="50E954CF"/>
    <w:rsid w:val="50EE2FF4"/>
    <w:rsid w:val="51006213"/>
    <w:rsid w:val="5112047E"/>
    <w:rsid w:val="5112DC02"/>
    <w:rsid w:val="512EC7A5"/>
    <w:rsid w:val="5132F906"/>
    <w:rsid w:val="514BD609"/>
    <w:rsid w:val="515AAA99"/>
    <w:rsid w:val="516108A9"/>
    <w:rsid w:val="516C9312"/>
    <w:rsid w:val="517F12DA"/>
    <w:rsid w:val="51814560"/>
    <w:rsid w:val="5183DB67"/>
    <w:rsid w:val="5185F8C9"/>
    <w:rsid w:val="51917D55"/>
    <w:rsid w:val="51A25ED0"/>
    <w:rsid w:val="51BFEF7B"/>
    <w:rsid w:val="51CDC9F3"/>
    <w:rsid w:val="51D285B5"/>
    <w:rsid w:val="51D2EAFE"/>
    <w:rsid w:val="51F44EE5"/>
    <w:rsid w:val="51F6DB62"/>
    <w:rsid w:val="51F71B24"/>
    <w:rsid w:val="5210A9EB"/>
    <w:rsid w:val="52440A4D"/>
    <w:rsid w:val="524E9B74"/>
    <w:rsid w:val="52541DFA"/>
    <w:rsid w:val="52566F02"/>
    <w:rsid w:val="525C562D"/>
    <w:rsid w:val="526E7BF2"/>
    <w:rsid w:val="528A9FE1"/>
    <w:rsid w:val="52924822"/>
    <w:rsid w:val="52BACF32"/>
    <w:rsid w:val="52CBB34F"/>
    <w:rsid w:val="52EE3C8A"/>
    <w:rsid w:val="5301425C"/>
    <w:rsid w:val="5309FF28"/>
    <w:rsid w:val="530B881A"/>
    <w:rsid w:val="532B1545"/>
    <w:rsid w:val="5344EC3D"/>
    <w:rsid w:val="534F67CF"/>
    <w:rsid w:val="53525976"/>
    <w:rsid w:val="53754245"/>
    <w:rsid w:val="537F6179"/>
    <w:rsid w:val="53835E8A"/>
    <w:rsid w:val="5395CF24"/>
    <w:rsid w:val="53A65156"/>
    <w:rsid w:val="53D44945"/>
    <w:rsid w:val="53D75B27"/>
    <w:rsid w:val="53E1D5CB"/>
    <w:rsid w:val="53E5F07A"/>
    <w:rsid w:val="53F7D474"/>
    <w:rsid w:val="54066EDE"/>
    <w:rsid w:val="540F18F0"/>
    <w:rsid w:val="540F266A"/>
    <w:rsid w:val="541863B6"/>
    <w:rsid w:val="541B2E58"/>
    <w:rsid w:val="5421349F"/>
    <w:rsid w:val="542CEC7D"/>
    <w:rsid w:val="542DC70E"/>
    <w:rsid w:val="5436C380"/>
    <w:rsid w:val="54779FE3"/>
    <w:rsid w:val="5477F19A"/>
    <w:rsid w:val="547F0FE4"/>
    <w:rsid w:val="54884B5B"/>
    <w:rsid w:val="548DCBA3"/>
    <w:rsid w:val="549D9541"/>
    <w:rsid w:val="54B5FF26"/>
    <w:rsid w:val="54B60414"/>
    <w:rsid w:val="54B87353"/>
    <w:rsid w:val="54BDB5E9"/>
    <w:rsid w:val="54C2D5B7"/>
    <w:rsid w:val="54CE9A56"/>
    <w:rsid w:val="54D8FC5D"/>
    <w:rsid w:val="54E50987"/>
    <w:rsid w:val="54EC2354"/>
    <w:rsid w:val="54ECF91B"/>
    <w:rsid w:val="54F22BE3"/>
    <w:rsid w:val="54F2CBF8"/>
    <w:rsid w:val="54F64BA9"/>
    <w:rsid w:val="54F67C49"/>
    <w:rsid w:val="54FD14B9"/>
    <w:rsid w:val="54FF02F4"/>
    <w:rsid w:val="55471230"/>
    <w:rsid w:val="556DF9B3"/>
    <w:rsid w:val="5587DD94"/>
    <w:rsid w:val="559135DF"/>
    <w:rsid w:val="559FD38C"/>
    <w:rsid w:val="55A1D2AB"/>
    <w:rsid w:val="55BB3206"/>
    <w:rsid w:val="55C01642"/>
    <w:rsid w:val="55D24532"/>
    <w:rsid w:val="55E96089"/>
    <w:rsid w:val="56023FCC"/>
    <w:rsid w:val="5606858E"/>
    <w:rsid w:val="5631BAEA"/>
    <w:rsid w:val="56327214"/>
    <w:rsid w:val="5639A568"/>
    <w:rsid w:val="5655346B"/>
    <w:rsid w:val="565B9D0A"/>
    <w:rsid w:val="565C8C59"/>
    <w:rsid w:val="5664912A"/>
    <w:rsid w:val="566657D7"/>
    <w:rsid w:val="566C7AE1"/>
    <w:rsid w:val="5680D1FA"/>
    <w:rsid w:val="5686AFF9"/>
    <w:rsid w:val="5698781D"/>
    <w:rsid w:val="56A0A0E8"/>
    <w:rsid w:val="56B3EDA7"/>
    <w:rsid w:val="56D20AC5"/>
    <w:rsid w:val="56E62CDE"/>
    <w:rsid w:val="570907EB"/>
    <w:rsid w:val="5719475C"/>
    <w:rsid w:val="571B5CA7"/>
    <w:rsid w:val="5726B9AB"/>
    <w:rsid w:val="57468EBA"/>
    <w:rsid w:val="5758314D"/>
    <w:rsid w:val="575B8EAE"/>
    <w:rsid w:val="576C31C9"/>
    <w:rsid w:val="57709C45"/>
    <w:rsid w:val="57751F6E"/>
    <w:rsid w:val="578B1F6B"/>
    <w:rsid w:val="578C1618"/>
    <w:rsid w:val="578F4AD5"/>
    <w:rsid w:val="57B4AAFB"/>
    <w:rsid w:val="57C78CBC"/>
    <w:rsid w:val="57DE2712"/>
    <w:rsid w:val="57EA26E9"/>
    <w:rsid w:val="57FD5B9E"/>
    <w:rsid w:val="5804B335"/>
    <w:rsid w:val="5810B85C"/>
    <w:rsid w:val="5820CD5C"/>
    <w:rsid w:val="58212B56"/>
    <w:rsid w:val="58250140"/>
    <w:rsid w:val="5840264A"/>
    <w:rsid w:val="584920DE"/>
    <w:rsid w:val="58527B59"/>
    <w:rsid w:val="585A6DC7"/>
    <w:rsid w:val="58783C4B"/>
    <w:rsid w:val="58831632"/>
    <w:rsid w:val="5884B639"/>
    <w:rsid w:val="58A01BE2"/>
    <w:rsid w:val="58A17B30"/>
    <w:rsid w:val="58AD13FF"/>
    <w:rsid w:val="58D50F62"/>
    <w:rsid w:val="58DD40AB"/>
    <w:rsid w:val="58EC986D"/>
    <w:rsid w:val="58F327FA"/>
    <w:rsid w:val="590C4E76"/>
    <w:rsid w:val="5914ACD1"/>
    <w:rsid w:val="5918E1D2"/>
    <w:rsid w:val="592C0B03"/>
    <w:rsid w:val="59325694"/>
    <w:rsid w:val="59333DE5"/>
    <w:rsid w:val="593B4C69"/>
    <w:rsid w:val="59487FF6"/>
    <w:rsid w:val="59832AB3"/>
    <w:rsid w:val="598A6FD4"/>
    <w:rsid w:val="598D8D03"/>
    <w:rsid w:val="59966E95"/>
    <w:rsid w:val="599F9682"/>
    <w:rsid w:val="59B20FB6"/>
    <w:rsid w:val="59D3F294"/>
    <w:rsid w:val="59D6BBFA"/>
    <w:rsid w:val="5A05FE29"/>
    <w:rsid w:val="5A08CD4D"/>
    <w:rsid w:val="5A15972F"/>
    <w:rsid w:val="5A24950A"/>
    <w:rsid w:val="5A410D85"/>
    <w:rsid w:val="5A453532"/>
    <w:rsid w:val="5A687411"/>
    <w:rsid w:val="5AA3E28F"/>
    <w:rsid w:val="5AA5346B"/>
    <w:rsid w:val="5ADAA2EC"/>
    <w:rsid w:val="5AE8A39F"/>
    <w:rsid w:val="5AEB1BA2"/>
    <w:rsid w:val="5AFB7604"/>
    <w:rsid w:val="5AFEFB5D"/>
    <w:rsid w:val="5B02B150"/>
    <w:rsid w:val="5B03AC11"/>
    <w:rsid w:val="5B057FFE"/>
    <w:rsid w:val="5B058A1D"/>
    <w:rsid w:val="5B1B1D01"/>
    <w:rsid w:val="5B2C9A7D"/>
    <w:rsid w:val="5B2E2F58"/>
    <w:rsid w:val="5B3B7013"/>
    <w:rsid w:val="5B412D37"/>
    <w:rsid w:val="5B598B30"/>
    <w:rsid w:val="5B77AECF"/>
    <w:rsid w:val="5B7C7C04"/>
    <w:rsid w:val="5B7D6F43"/>
    <w:rsid w:val="5B88E1B2"/>
    <w:rsid w:val="5B94C57B"/>
    <w:rsid w:val="5B9D6D54"/>
    <w:rsid w:val="5BA0C2CE"/>
    <w:rsid w:val="5BA22870"/>
    <w:rsid w:val="5BA61021"/>
    <w:rsid w:val="5BA83278"/>
    <w:rsid w:val="5BA905E3"/>
    <w:rsid w:val="5BB12253"/>
    <w:rsid w:val="5BBF559B"/>
    <w:rsid w:val="5BC16397"/>
    <w:rsid w:val="5BCB34EE"/>
    <w:rsid w:val="5BD4F98D"/>
    <w:rsid w:val="5BDC2FDB"/>
    <w:rsid w:val="5C0CE76C"/>
    <w:rsid w:val="5C0E9BEB"/>
    <w:rsid w:val="5C169D57"/>
    <w:rsid w:val="5C19AA41"/>
    <w:rsid w:val="5C1C8465"/>
    <w:rsid w:val="5C287923"/>
    <w:rsid w:val="5C4BF642"/>
    <w:rsid w:val="5C6932FE"/>
    <w:rsid w:val="5C78A4F7"/>
    <w:rsid w:val="5C7A9052"/>
    <w:rsid w:val="5CAB6404"/>
    <w:rsid w:val="5CAF8366"/>
    <w:rsid w:val="5CB3B956"/>
    <w:rsid w:val="5CD403DF"/>
    <w:rsid w:val="5CD59F30"/>
    <w:rsid w:val="5CE4F2F3"/>
    <w:rsid w:val="5CEF9845"/>
    <w:rsid w:val="5CFE0BBA"/>
    <w:rsid w:val="5D53EC02"/>
    <w:rsid w:val="5D56EB74"/>
    <w:rsid w:val="5D5B2FBE"/>
    <w:rsid w:val="5D676602"/>
    <w:rsid w:val="5D96300F"/>
    <w:rsid w:val="5D97C39C"/>
    <w:rsid w:val="5D9AC7E5"/>
    <w:rsid w:val="5D9AF7BB"/>
    <w:rsid w:val="5DA9409E"/>
    <w:rsid w:val="5DB73EBC"/>
    <w:rsid w:val="5DC243C7"/>
    <w:rsid w:val="5DD4D600"/>
    <w:rsid w:val="5DDC62DF"/>
    <w:rsid w:val="5DFE3D5B"/>
    <w:rsid w:val="5E04B1E1"/>
    <w:rsid w:val="5E0687EF"/>
    <w:rsid w:val="5E2A6D38"/>
    <w:rsid w:val="5E2CFA95"/>
    <w:rsid w:val="5E3028D5"/>
    <w:rsid w:val="5E34194D"/>
    <w:rsid w:val="5E6F4A1E"/>
    <w:rsid w:val="5EAA968A"/>
    <w:rsid w:val="5EBBFA08"/>
    <w:rsid w:val="5ED383C3"/>
    <w:rsid w:val="5F13F8D2"/>
    <w:rsid w:val="5F19E0B7"/>
    <w:rsid w:val="5F34C81C"/>
    <w:rsid w:val="5F38F85E"/>
    <w:rsid w:val="5F3FDEC6"/>
    <w:rsid w:val="5F58DD32"/>
    <w:rsid w:val="5F60F1A4"/>
    <w:rsid w:val="5F6A846B"/>
    <w:rsid w:val="5F76BE17"/>
    <w:rsid w:val="5F85722E"/>
    <w:rsid w:val="5F9B431E"/>
    <w:rsid w:val="5FA5A734"/>
    <w:rsid w:val="5FBB6000"/>
    <w:rsid w:val="5FC482A4"/>
    <w:rsid w:val="5FCF46D8"/>
    <w:rsid w:val="5FD3BBFB"/>
    <w:rsid w:val="5FE01B95"/>
    <w:rsid w:val="5FE58DF3"/>
    <w:rsid w:val="5FF032DE"/>
    <w:rsid w:val="5FF1FD2D"/>
    <w:rsid w:val="5FF492E4"/>
    <w:rsid w:val="5FF681DB"/>
    <w:rsid w:val="600EC6C7"/>
    <w:rsid w:val="60129B1B"/>
    <w:rsid w:val="60208252"/>
    <w:rsid w:val="60348FDE"/>
    <w:rsid w:val="6066B309"/>
    <w:rsid w:val="6074346A"/>
    <w:rsid w:val="607D1ADE"/>
    <w:rsid w:val="6080817E"/>
    <w:rsid w:val="6083E245"/>
    <w:rsid w:val="608C6B16"/>
    <w:rsid w:val="6096AB9E"/>
    <w:rsid w:val="60CE9D86"/>
    <w:rsid w:val="60D4CAF4"/>
    <w:rsid w:val="61120FEA"/>
    <w:rsid w:val="611C0D80"/>
    <w:rsid w:val="612F501E"/>
    <w:rsid w:val="61499C77"/>
    <w:rsid w:val="61516469"/>
    <w:rsid w:val="615BF7ED"/>
    <w:rsid w:val="61616D57"/>
    <w:rsid w:val="6164250B"/>
    <w:rsid w:val="616BE301"/>
    <w:rsid w:val="618868A8"/>
    <w:rsid w:val="619ED9D8"/>
    <w:rsid w:val="61A61C31"/>
    <w:rsid w:val="61B5B638"/>
    <w:rsid w:val="61BD2003"/>
    <w:rsid w:val="61BEF027"/>
    <w:rsid w:val="61CBE6A5"/>
    <w:rsid w:val="61D70BDD"/>
    <w:rsid w:val="61E6F093"/>
    <w:rsid w:val="61FDD1C1"/>
    <w:rsid w:val="6229202A"/>
    <w:rsid w:val="6242830C"/>
    <w:rsid w:val="62572CF8"/>
    <w:rsid w:val="62679E7F"/>
    <w:rsid w:val="62A29EB3"/>
    <w:rsid w:val="62A9D2B5"/>
    <w:rsid w:val="62B6CD09"/>
    <w:rsid w:val="62C01C76"/>
    <w:rsid w:val="62CA7F21"/>
    <w:rsid w:val="62D0384C"/>
    <w:rsid w:val="62D8A57F"/>
    <w:rsid w:val="62F1991F"/>
    <w:rsid w:val="62F76264"/>
    <w:rsid w:val="630DB070"/>
    <w:rsid w:val="63193384"/>
    <w:rsid w:val="631D4FAD"/>
    <w:rsid w:val="632D1066"/>
    <w:rsid w:val="632DBE24"/>
    <w:rsid w:val="63389CBB"/>
    <w:rsid w:val="63479E18"/>
    <w:rsid w:val="6357BA89"/>
    <w:rsid w:val="63592F9D"/>
    <w:rsid w:val="635C8796"/>
    <w:rsid w:val="6370B94A"/>
    <w:rsid w:val="637470AE"/>
    <w:rsid w:val="639299B3"/>
    <w:rsid w:val="63984320"/>
    <w:rsid w:val="63C8E4E8"/>
    <w:rsid w:val="63CE50F1"/>
    <w:rsid w:val="63DDBDD2"/>
    <w:rsid w:val="63E55014"/>
    <w:rsid w:val="640796D8"/>
    <w:rsid w:val="640ECCF5"/>
    <w:rsid w:val="641EF4C7"/>
    <w:rsid w:val="643D47D3"/>
    <w:rsid w:val="644113EB"/>
    <w:rsid w:val="6443B932"/>
    <w:rsid w:val="6452FA9F"/>
    <w:rsid w:val="6453FE69"/>
    <w:rsid w:val="6465FF7F"/>
    <w:rsid w:val="6471AF1E"/>
    <w:rsid w:val="6473B0A3"/>
    <w:rsid w:val="64891E43"/>
    <w:rsid w:val="648EBAA2"/>
    <w:rsid w:val="649361AE"/>
    <w:rsid w:val="6495159B"/>
    <w:rsid w:val="649CC87A"/>
    <w:rsid w:val="64A07A4E"/>
    <w:rsid w:val="64D15645"/>
    <w:rsid w:val="65099297"/>
    <w:rsid w:val="65256E14"/>
    <w:rsid w:val="65457A32"/>
    <w:rsid w:val="65693AB7"/>
    <w:rsid w:val="657C9992"/>
    <w:rsid w:val="657D381E"/>
    <w:rsid w:val="658005B0"/>
    <w:rsid w:val="65B905AF"/>
    <w:rsid w:val="65D664EB"/>
    <w:rsid w:val="65E4FA27"/>
    <w:rsid w:val="65EFF4B8"/>
    <w:rsid w:val="65F94A8D"/>
    <w:rsid w:val="66069080"/>
    <w:rsid w:val="660B6BF5"/>
    <w:rsid w:val="663AD7CB"/>
    <w:rsid w:val="664BCC97"/>
    <w:rsid w:val="6663C67B"/>
    <w:rsid w:val="66644D9D"/>
    <w:rsid w:val="666BE858"/>
    <w:rsid w:val="66709B99"/>
    <w:rsid w:val="66733641"/>
    <w:rsid w:val="6675551D"/>
    <w:rsid w:val="6691488A"/>
    <w:rsid w:val="669AF205"/>
    <w:rsid w:val="669BBD43"/>
    <w:rsid w:val="66A0FBC7"/>
    <w:rsid w:val="66A57D3E"/>
    <w:rsid w:val="66BBEE48"/>
    <w:rsid w:val="66C262CB"/>
    <w:rsid w:val="66C2DF78"/>
    <w:rsid w:val="670C5F5B"/>
    <w:rsid w:val="6712D6F9"/>
    <w:rsid w:val="671BB6B0"/>
    <w:rsid w:val="6734AEBE"/>
    <w:rsid w:val="67591293"/>
    <w:rsid w:val="676D0F03"/>
    <w:rsid w:val="67836F26"/>
    <w:rsid w:val="67867103"/>
    <w:rsid w:val="679F923C"/>
    <w:rsid w:val="67A31749"/>
    <w:rsid w:val="67C30320"/>
    <w:rsid w:val="67C53FE6"/>
    <w:rsid w:val="67C61700"/>
    <w:rsid w:val="67CF824D"/>
    <w:rsid w:val="67EC23F1"/>
    <w:rsid w:val="68134605"/>
    <w:rsid w:val="68279762"/>
    <w:rsid w:val="6830FBC2"/>
    <w:rsid w:val="6838BF73"/>
    <w:rsid w:val="684FC0D6"/>
    <w:rsid w:val="68736E11"/>
    <w:rsid w:val="687F3382"/>
    <w:rsid w:val="6890E0E0"/>
    <w:rsid w:val="6890E8B7"/>
    <w:rsid w:val="68952D0B"/>
    <w:rsid w:val="689E6BA1"/>
    <w:rsid w:val="68A6B733"/>
    <w:rsid w:val="68A88DE4"/>
    <w:rsid w:val="68B7832A"/>
    <w:rsid w:val="68C1A816"/>
    <w:rsid w:val="68D545CA"/>
    <w:rsid w:val="68F39C4E"/>
    <w:rsid w:val="69047D86"/>
    <w:rsid w:val="6904A88C"/>
    <w:rsid w:val="69092C5F"/>
    <w:rsid w:val="691F4FC6"/>
    <w:rsid w:val="6932898A"/>
    <w:rsid w:val="693ADA6F"/>
    <w:rsid w:val="693CCC22"/>
    <w:rsid w:val="6953D298"/>
    <w:rsid w:val="69595004"/>
    <w:rsid w:val="695B977A"/>
    <w:rsid w:val="69637062"/>
    <w:rsid w:val="696DBFD7"/>
    <w:rsid w:val="696E7B7B"/>
    <w:rsid w:val="6977A845"/>
    <w:rsid w:val="69889878"/>
    <w:rsid w:val="6995F177"/>
    <w:rsid w:val="699AE166"/>
    <w:rsid w:val="69ABE7D0"/>
    <w:rsid w:val="69B021AA"/>
    <w:rsid w:val="69C9C55A"/>
    <w:rsid w:val="69CD7A70"/>
    <w:rsid w:val="69DA0659"/>
    <w:rsid w:val="69E36C12"/>
    <w:rsid w:val="69E386E5"/>
    <w:rsid w:val="69EFFFEF"/>
    <w:rsid w:val="6A09476A"/>
    <w:rsid w:val="6A0BEB17"/>
    <w:rsid w:val="6A133C17"/>
    <w:rsid w:val="6A1B5896"/>
    <w:rsid w:val="6A327A98"/>
    <w:rsid w:val="6A40BDDA"/>
    <w:rsid w:val="6A495372"/>
    <w:rsid w:val="6A6850A3"/>
    <w:rsid w:val="6A71772D"/>
    <w:rsid w:val="6AA76B29"/>
    <w:rsid w:val="6AB3BC10"/>
    <w:rsid w:val="6AB8CB76"/>
    <w:rsid w:val="6AC0E424"/>
    <w:rsid w:val="6ACFC48C"/>
    <w:rsid w:val="6AD472FC"/>
    <w:rsid w:val="6AE56D15"/>
    <w:rsid w:val="6AE8D03D"/>
    <w:rsid w:val="6B00EA4F"/>
    <w:rsid w:val="6B06749F"/>
    <w:rsid w:val="6B10F1B4"/>
    <w:rsid w:val="6B4A9937"/>
    <w:rsid w:val="6B4F4767"/>
    <w:rsid w:val="6B65D622"/>
    <w:rsid w:val="6B7FDE9E"/>
    <w:rsid w:val="6B8DACA0"/>
    <w:rsid w:val="6B8DE994"/>
    <w:rsid w:val="6B9D55BA"/>
    <w:rsid w:val="6BA05D79"/>
    <w:rsid w:val="6BB464D9"/>
    <w:rsid w:val="6BB741AB"/>
    <w:rsid w:val="6C154CB6"/>
    <w:rsid w:val="6C184FFF"/>
    <w:rsid w:val="6C1C0C3B"/>
    <w:rsid w:val="6C1EEF9B"/>
    <w:rsid w:val="6C2E3E00"/>
    <w:rsid w:val="6C36C1FB"/>
    <w:rsid w:val="6C493BAB"/>
    <w:rsid w:val="6C578C9F"/>
    <w:rsid w:val="6C6BC28A"/>
    <w:rsid w:val="6C759305"/>
    <w:rsid w:val="6C8D7C7A"/>
    <w:rsid w:val="6C948E4F"/>
    <w:rsid w:val="6CA30FA8"/>
    <w:rsid w:val="6CF34A25"/>
    <w:rsid w:val="6CF4FD18"/>
    <w:rsid w:val="6D009BDD"/>
    <w:rsid w:val="6D2167FC"/>
    <w:rsid w:val="6D2732A0"/>
    <w:rsid w:val="6D2FC8D7"/>
    <w:rsid w:val="6D4D76DD"/>
    <w:rsid w:val="6D543BA7"/>
    <w:rsid w:val="6D80C6EC"/>
    <w:rsid w:val="6D8C4891"/>
    <w:rsid w:val="6D9A5226"/>
    <w:rsid w:val="6DB43075"/>
    <w:rsid w:val="6DC7A0B9"/>
    <w:rsid w:val="6DDC7AA2"/>
    <w:rsid w:val="6DFA7826"/>
    <w:rsid w:val="6DFE7BCB"/>
    <w:rsid w:val="6E02235E"/>
    <w:rsid w:val="6E05036D"/>
    <w:rsid w:val="6E1DFFEF"/>
    <w:rsid w:val="6E526DDD"/>
    <w:rsid w:val="6E561CC1"/>
    <w:rsid w:val="6E577C12"/>
    <w:rsid w:val="6E844D27"/>
    <w:rsid w:val="6E95E165"/>
    <w:rsid w:val="6EA19C62"/>
    <w:rsid w:val="6ED247D7"/>
    <w:rsid w:val="6ED5F7D7"/>
    <w:rsid w:val="6EDEAF4E"/>
    <w:rsid w:val="6EE7062C"/>
    <w:rsid w:val="6EF1D38B"/>
    <w:rsid w:val="6EFA7A8A"/>
    <w:rsid w:val="6F081540"/>
    <w:rsid w:val="6F17B4B7"/>
    <w:rsid w:val="6F1D8202"/>
    <w:rsid w:val="6F303098"/>
    <w:rsid w:val="6F4A5887"/>
    <w:rsid w:val="6F6EF783"/>
    <w:rsid w:val="6F8E56F2"/>
    <w:rsid w:val="6FD1F0BE"/>
    <w:rsid w:val="6FD5A74A"/>
    <w:rsid w:val="6FDAED7A"/>
    <w:rsid w:val="6FDED6AF"/>
    <w:rsid w:val="6FEA4C6B"/>
    <w:rsid w:val="6FF73F60"/>
    <w:rsid w:val="70146476"/>
    <w:rsid w:val="70195D79"/>
    <w:rsid w:val="70220DD8"/>
    <w:rsid w:val="7056DCDD"/>
    <w:rsid w:val="705C3DA8"/>
    <w:rsid w:val="7062A6AD"/>
    <w:rsid w:val="706D5D88"/>
    <w:rsid w:val="70829124"/>
    <w:rsid w:val="708C9E58"/>
    <w:rsid w:val="709DE32F"/>
    <w:rsid w:val="70C96890"/>
    <w:rsid w:val="70CAC4AF"/>
    <w:rsid w:val="70D2C0E5"/>
    <w:rsid w:val="70E9881D"/>
    <w:rsid w:val="70FB25A1"/>
    <w:rsid w:val="71006124"/>
    <w:rsid w:val="7103A090"/>
    <w:rsid w:val="7105076B"/>
    <w:rsid w:val="710A9369"/>
    <w:rsid w:val="7116F386"/>
    <w:rsid w:val="711E4C7B"/>
    <w:rsid w:val="713A8FDB"/>
    <w:rsid w:val="71457739"/>
    <w:rsid w:val="715C0B25"/>
    <w:rsid w:val="7179EA86"/>
    <w:rsid w:val="717D7F5D"/>
    <w:rsid w:val="7182A771"/>
    <w:rsid w:val="71F421D3"/>
    <w:rsid w:val="721342B2"/>
    <w:rsid w:val="721A240E"/>
    <w:rsid w:val="721D6013"/>
    <w:rsid w:val="721DF3BB"/>
    <w:rsid w:val="722EDBAE"/>
    <w:rsid w:val="72384C4B"/>
    <w:rsid w:val="723D9B60"/>
    <w:rsid w:val="7243CF14"/>
    <w:rsid w:val="724A56BD"/>
    <w:rsid w:val="724C9EF8"/>
    <w:rsid w:val="7255D591"/>
    <w:rsid w:val="7272B8EF"/>
    <w:rsid w:val="7277604C"/>
    <w:rsid w:val="7284DBAF"/>
    <w:rsid w:val="72926C07"/>
    <w:rsid w:val="72937802"/>
    <w:rsid w:val="72A2914F"/>
    <w:rsid w:val="72A354EE"/>
    <w:rsid w:val="72B0410F"/>
    <w:rsid w:val="72C3A22A"/>
    <w:rsid w:val="72D31B3F"/>
    <w:rsid w:val="72F91FFC"/>
    <w:rsid w:val="7300A61B"/>
    <w:rsid w:val="73241745"/>
    <w:rsid w:val="73369989"/>
    <w:rsid w:val="73466A1A"/>
    <w:rsid w:val="735CFF59"/>
    <w:rsid w:val="738496C7"/>
    <w:rsid w:val="738E16B6"/>
    <w:rsid w:val="7399C734"/>
    <w:rsid w:val="73A53ECF"/>
    <w:rsid w:val="73AB8378"/>
    <w:rsid w:val="73BAC180"/>
    <w:rsid w:val="73CD9232"/>
    <w:rsid w:val="73EA2417"/>
    <w:rsid w:val="73EB42CA"/>
    <w:rsid w:val="740A5561"/>
    <w:rsid w:val="740C02F3"/>
    <w:rsid w:val="7416AA41"/>
    <w:rsid w:val="74192536"/>
    <w:rsid w:val="7419C885"/>
    <w:rsid w:val="741A1BB9"/>
    <w:rsid w:val="742D4067"/>
    <w:rsid w:val="742E65F2"/>
    <w:rsid w:val="742ED8D5"/>
    <w:rsid w:val="7443BA5E"/>
    <w:rsid w:val="744CF576"/>
    <w:rsid w:val="74540ABF"/>
    <w:rsid w:val="74655ACD"/>
    <w:rsid w:val="746BE48C"/>
    <w:rsid w:val="746F43F0"/>
    <w:rsid w:val="7485039C"/>
    <w:rsid w:val="748B63DD"/>
    <w:rsid w:val="749A037D"/>
    <w:rsid w:val="74AB8B1D"/>
    <w:rsid w:val="74C1D97D"/>
    <w:rsid w:val="74C252CA"/>
    <w:rsid w:val="74CF7F9D"/>
    <w:rsid w:val="74E0A7B8"/>
    <w:rsid w:val="74EBE79A"/>
    <w:rsid w:val="74F49B3C"/>
    <w:rsid w:val="751421D1"/>
    <w:rsid w:val="7517BEE6"/>
    <w:rsid w:val="75181DE8"/>
    <w:rsid w:val="751C5EAE"/>
    <w:rsid w:val="7539BE67"/>
    <w:rsid w:val="755DE79A"/>
    <w:rsid w:val="7565D80B"/>
    <w:rsid w:val="756E1EC1"/>
    <w:rsid w:val="7578B32A"/>
    <w:rsid w:val="75821D99"/>
    <w:rsid w:val="758BBFAD"/>
    <w:rsid w:val="7594B5FD"/>
    <w:rsid w:val="75993ECD"/>
    <w:rsid w:val="75B69A38"/>
    <w:rsid w:val="75DA058C"/>
    <w:rsid w:val="75DB93D5"/>
    <w:rsid w:val="75F97A24"/>
    <w:rsid w:val="75FA362E"/>
    <w:rsid w:val="76252B6B"/>
    <w:rsid w:val="7625F090"/>
    <w:rsid w:val="764116E9"/>
    <w:rsid w:val="765CFD71"/>
    <w:rsid w:val="765F4C3C"/>
    <w:rsid w:val="766D6866"/>
    <w:rsid w:val="7682C34A"/>
    <w:rsid w:val="7691F920"/>
    <w:rsid w:val="769615BF"/>
    <w:rsid w:val="769AA540"/>
    <w:rsid w:val="769AF3AC"/>
    <w:rsid w:val="76ABAD65"/>
    <w:rsid w:val="76B6B6AE"/>
    <w:rsid w:val="76D75194"/>
    <w:rsid w:val="76E40B7F"/>
    <w:rsid w:val="76E88A53"/>
    <w:rsid w:val="76EB430F"/>
    <w:rsid w:val="76F7E7A2"/>
    <w:rsid w:val="770106E0"/>
    <w:rsid w:val="7737EDAA"/>
    <w:rsid w:val="774B7BC7"/>
    <w:rsid w:val="775FCCD5"/>
    <w:rsid w:val="77671250"/>
    <w:rsid w:val="7777B6AF"/>
    <w:rsid w:val="7780F80F"/>
    <w:rsid w:val="7781F16B"/>
    <w:rsid w:val="77930F4A"/>
    <w:rsid w:val="77AFE5D0"/>
    <w:rsid w:val="77F2C44E"/>
    <w:rsid w:val="77F6C88F"/>
    <w:rsid w:val="781D850C"/>
    <w:rsid w:val="783BB728"/>
    <w:rsid w:val="784EFA6B"/>
    <w:rsid w:val="785EA633"/>
    <w:rsid w:val="785FD32C"/>
    <w:rsid w:val="7884676C"/>
    <w:rsid w:val="788481C7"/>
    <w:rsid w:val="78850349"/>
    <w:rsid w:val="78C69CA5"/>
    <w:rsid w:val="78DAEAC5"/>
    <w:rsid w:val="78E14484"/>
    <w:rsid w:val="78E2A0D3"/>
    <w:rsid w:val="78FC5208"/>
    <w:rsid w:val="78FDCEE5"/>
    <w:rsid w:val="79187C1D"/>
    <w:rsid w:val="79239402"/>
    <w:rsid w:val="7924537D"/>
    <w:rsid w:val="79356E5E"/>
    <w:rsid w:val="793B5AED"/>
    <w:rsid w:val="793D7F3D"/>
    <w:rsid w:val="79487A6E"/>
    <w:rsid w:val="794ECF45"/>
    <w:rsid w:val="79541C22"/>
    <w:rsid w:val="7966890C"/>
    <w:rsid w:val="7970487B"/>
    <w:rsid w:val="7999A6C8"/>
    <w:rsid w:val="79AA3B2E"/>
    <w:rsid w:val="79D175F3"/>
    <w:rsid w:val="79DA63FF"/>
    <w:rsid w:val="79ED6B2A"/>
    <w:rsid w:val="79F5C183"/>
    <w:rsid w:val="79FB5592"/>
    <w:rsid w:val="7A008D67"/>
    <w:rsid w:val="7A01E501"/>
    <w:rsid w:val="7A0376DE"/>
    <w:rsid w:val="7A095C97"/>
    <w:rsid w:val="7A1E33C1"/>
    <w:rsid w:val="7A23B6CE"/>
    <w:rsid w:val="7A2F9D24"/>
    <w:rsid w:val="7A3851DF"/>
    <w:rsid w:val="7A491264"/>
    <w:rsid w:val="7A4991FE"/>
    <w:rsid w:val="7A4BFD86"/>
    <w:rsid w:val="7A56DBD9"/>
    <w:rsid w:val="7A6368AF"/>
    <w:rsid w:val="7A657D98"/>
    <w:rsid w:val="7A7609DE"/>
    <w:rsid w:val="7A7BC299"/>
    <w:rsid w:val="7A7DBA65"/>
    <w:rsid w:val="7A846EC7"/>
    <w:rsid w:val="7A88A0F4"/>
    <w:rsid w:val="7A8DC3F0"/>
    <w:rsid w:val="7AC64D23"/>
    <w:rsid w:val="7AF15C5A"/>
    <w:rsid w:val="7B110435"/>
    <w:rsid w:val="7B11E230"/>
    <w:rsid w:val="7B3207F0"/>
    <w:rsid w:val="7B327C07"/>
    <w:rsid w:val="7B3DCC0B"/>
    <w:rsid w:val="7B44EE01"/>
    <w:rsid w:val="7B487A8F"/>
    <w:rsid w:val="7B5164CE"/>
    <w:rsid w:val="7B53E6EA"/>
    <w:rsid w:val="7B591DF0"/>
    <w:rsid w:val="7B67EFE9"/>
    <w:rsid w:val="7B7B1A95"/>
    <w:rsid w:val="7B896D8C"/>
    <w:rsid w:val="7B9764C0"/>
    <w:rsid w:val="7B9EC123"/>
    <w:rsid w:val="7BC43BED"/>
    <w:rsid w:val="7BD274E5"/>
    <w:rsid w:val="7BE136C2"/>
    <w:rsid w:val="7BE76CF5"/>
    <w:rsid w:val="7C004B82"/>
    <w:rsid w:val="7C0501BC"/>
    <w:rsid w:val="7C0FD41E"/>
    <w:rsid w:val="7C1408D1"/>
    <w:rsid w:val="7C2B9FB6"/>
    <w:rsid w:val="7C30631F"/>
    <w:rsid w:val="7C5A8DB1"/>
    <w:rsid w:val="7C9AF9C2"/>
    <w:rsid w:val="7C9B4DF3"/>
    <w:rsid w:val="7CB1254B"/>
    <w:rsid w:val="7CB6E9D3"/>
    <w:rsid w:val="7CD2296E"/>
    <w:rsid w:val="7CE09A38"/>
    <w:rsid w:val="7CE1F925"/>
    <w:rsid w:val="7D0FE985"/>
    <w:rsid w:val="7D2DA74E"/>
    <w:rsid w:val="7D3104DD"/>
    <w:rsid w:val="7D41C459"/>
    <w:rsid w:val="7D6BA140"/>
    <w:rsid w:val="7D7226AC"/>
    <w:rsid w:val="7D9462A9"/>
    <w:rsid w:val="7D9F8E3B"/>
    <w:rsid w:val="7DCA1FD1"/>
    <w:rsid w:val="7DDB5906"/>
    <w:rsid w:val="7DDEECD5"/>
    <w:rsid w:val="7DE6DA81"/>
    <w:rsid w:val="7DF57FE2"/>
    <w:rsid w:val="7E39CE65"/>
    <w:rsid w:val="7E3D7561"/>
    <w:rsid w:val="7E427996"/>
    <w:rsid w:val="7E58C331"/>
    <w:rsid w:val="7E59679C"/>
    <w:rsid w:val="7E75CA2A"/>
    <w:rsid w:val="7E7E529B"/>
    <w:rsid w:val="7E82E337"/>
    <w:rsid w:val="7E8B6655"/>
    <w:rsid w:val="7E8F1580"/>
    <w:rsid w:val="7E9F07EA"/>
    <w:rsid w:val="7EA546C1"/>
    <w:rsid w:val="7EA72237"/>
    <w:rsid w:val="7EB45683"/>
    <w:rsid w:val="7EED6A1F"/>
    <w:rsid w:val="7F018DCF"/>
    <w:rsid w:val="7F06F694"/>
    <w:rsid w:val="7F1F70FE"/>
    <w:rsid w:val="7F27834A"/>
    <w:rsid w:val="7F4ECCEF"/>
    <w:rsid w:val="7F5BABAF"/>
    <w:rsid w:val="7F5D61A3"/>
    <w:rsid w:val="7F750A36"/>
    <w:rsid w:val="7F75163E"/>
    <w:rsid w:val="7F7AF64F"/>
    <w:rsid w:val="7F89EECD"/>
    <w:rsid w:val="7F936955"/>
    <w:rsid w:val="7F938161"/>
    <w:rsid w:val="7FA12FF2"/>
    <w:rsid w:val="7FB74A3C"/>
    <w:rsid w:val="7FBA370D"/>
    <w:rsid w:val="7FC93D61"/>
    <w:rsid w:val="7FE1B6E6"/>
    <w:rsid w:val="7FF89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B2325"/>
  <w15:chartTrackingRefBased/>
  <w15:docId w15:val="{F91D42C4-7334-4A7D-BDFD-102D03F8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8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18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7A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750EE5"/>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74E8"/>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F626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626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795262"/>
    <w:pPr>
      <w:ind w:left="720"/>
      <w:contextualSpacing/>
    </w:pPr>
  </w:style>
  <w:style w:type="paragraph" w:customStyle="1" w:styleId="Default">
    <w:name w:val="Default"/>
    <w:rsid w:val="009156BF"/>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8182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81823"/>
    <w:pPr>
      <w:outlineLvl w:val="9"/>
    </w:pPr>
  </w:style>
  <w:style w:type="paragraph" w:styleId="TOC1">
    <w:name w:val="toc 1"/>
    <w:basedOn w:val="Normal"/>
    <w:next w:val="Normal"/>
    <w:autoRedefine/>
    <w:uiPriority w:val="39"/>
    <w:unhideWhenUsed/>
    <w:rsid w:val="00081823"/>
    <w:pPr>
      <w:spacing w:after="100"/>
    </w:pPr>
  </w:style>
  <w:style w:type="character" w:styleId="Hyperlink">
    <w:name w:val="Hyperlink"/>
    <w:basedOn w:val="DefaultParagraphFont"/>
    <w:uiPriority w:val="99"/>
    <w:unhideWhenUsed/>
    <w:rsid w:val="00081823"/>
    <w:rPr>
      <w:color w:val="0563C1" w:themeColor="hyperlink"/>
      <w:u w:val="single"/>
    </w:rPr>
  </w:style>
  <w:style w:type="character" w:customStyle="1" w:styleId="Heading2Char">
    <w:name w:val="Heading 2 Char"/>
    <w:basedOn w:val="DefaultParagraphFont"/>
    <w:link w:val="Heading2"/>
    <w:uiPriority w:val="9"/>
    <w:rsid w:val="0008182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57A8E"/>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27314C"/>
    <w:pPr>
      <w:spacing w:after="0" w:line="240" w:lineRule="auto"/>
    </w:pPr>
    <w:rPr>
      <w:sz w:val="20"/>
      <w:szCs w:val="20"/>
    </w:rPr>
  </w:style>
  <w:style w:type="character" w:customStyle="1" w:styleId="FootnoteTextChar">
    <w:name w:val="Footnote Text Char"/>
    <w:basedOn w:val="DefaultParagraphFont"/>
    <w:link w:val="FootnoteText"/>
    <w:uiPriority w:val="99"/>
    <w:rsid w:val="0027314C"/>
    <w:rPr>
      <w:sz w:val="20"/>
      <w:szCs w:val="20"/>
    </w:rPr>
  </w:style>
  <w:style w:type="character" w:styleId="FootnoteReference">
    <w:name w:val="footnote reference"/>
    <w:basedOn w:val="DefaultParagraphFont"/>
    <w:uiPriority w:val="99"/>
    <w:semiHidden/>
    <w:unhideWhenUsed/>
    <w:rsid w:val="0027314C"/>
    <w:rPr>
      <w:vertAlign w:val="superscript"/>
    </w:rPr>
  </w:style>
  <w:style w:type="character" w:styleId="UnresolvedMention">
    <w:name w:val="Unresolved Mention"/>
    <w:basedOn w:val="DefaultParagraphFont"/>
    <w:uiPriority w:val="99"/>
    <w:semiHidden/>
    <w:unhideWhenUsed/>
    <w:rsid w:val="009A3D69"/>
    <w:rPr>
      <w:color w:val="605E5C"/>
      <w:shd w:val="clear" w:color="auto" w:fill="E1DFDD"/>
    </w:rPr>
  </w:style>
  <w:style w:type="paragraph" w:styleId="TOC2">
    <w:name w:val="toc 2"/>
    <w:basedOn w:val="Normal"/>
    <w:next w:val="Normal"/>
    <w:autoRedefine/>
    <w:uiPriority w:val="39"/>
    <w:unhideWhenUsed/>
    <w:rsid w:val="00757ED8"/>
    <w:pPr>
      <w:spacing w:after="100"/>
      <w:ind w:left="220"/>
    </w:pPr>
  </w:style>
  <w:style w:type="paragraph" w:styleId="TOC3">
    <w:name w:val="toc 3"/>
    <w:basedOn w:val="Normal"/>
    <w:next w:val="Normal"/>
    <w:autoRedefine/>
    <w:uiPriority w:val="39"/>
    <w:unhideWhenUsed/>
    <w:rsid w:val="00757ED8"/>
    <w:pPr>
      <w:spacing w:after="100"/>
      <w:ind w:left="440"/>
    </w:pPr>
  </w:style>
  <w:style w:type="paragraph" w:styleId="Caption">
    <w:name w:val="caption"/>
    <w:basedOn w:val="Normal"/>
    <w:next w:val="Normal"/>
    <w:uiPriority w:val="35"/>
    <w:unhideWhenUsed/>
    <w:qFormat/>
    <w:rsid w:val="00D12580"/>
    <w:pPr>
      <w:spacing w:after="200" w:line="240" w:lineRule="auto"/>
    </w:pPr>
    <w:rPr>
      <w:i/>
      <w:iCs/>
      <w:color w:val="44546A" w:themeColor="text2"/>
      <w:sz w:val="18"/>
      <w:szCs w:val="18"/>
    </w:rPr>
  </w:style>
  <w:style w:type="paragraph" w:styleId="Header">
    <w:name w:val="header"/>
    <w:basedOn w:val="Normal"/>
    <w:link w:val="HeaderChar"/>
    <w:uiPriority w:val="99"/>
    <w:unhideWhenUsed/>
    <w:rsid w:val="00903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2AB"/>
  </w:style>
  <w:style w:type="paragraph" w:styleId="Footer">
    <w:name w:val="footer"/>
    <w:basedOn w:val="Normal"/>
    <w:link w:val="FooterChar"/>
    <w:uiPriority w:val="99"/>
    <w:unhideWhenUsed/>
    <w:rsid w:val="00903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2AB"/>
  </w:style>
  <w:style w:type="character" w:customStyle="1" w:styleId="Heading6Char">
    <w:name w:val="Heading 6 Char"/>
    <w:basedOn w:val="DefaultParagraphFont"/>
    <w:link w:val="Heading6"/>
    <w:uiPriority w:val="9"/>
    <w:semiHidden/>
    <w:rsid w:val="00750EE5"/>
    <w:rPr>
      <w:rFonts w:eastAsiaTheme="majorEastAsia" w:cstheme="majorBidi"/>
      <w:i/>
      <w:iCs/>
      <w:color w:val="595959" w:themeColor="text1" w:themeTint="A6"/>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4118">
      <w:bodyDiv w:val="1"/>
      <w:marLeft w:val="0"/>
      <w:marRight w:val="0"/>
      <w:marTop w:val="0"/>
      <w:marBottom w:val="0"/>
      <w:divBdr>
        <w:top w:val="none" w:sz="0" w:space="0" w:color="auto"/>
        <w:left w:val="none" w:sz="0" w:space="0" w:color="auto"/>
        <w:bottom w:val="none" w:sz="0" w:space="0" w:color="auto"/>
        <w:right w:val="none" w:sz="0" w:space="0" w:color="auto"/>
      </w:divBdr>
    </w:div>
    <w:div w:id="84809093">
      <w:bodyDiv w:val="1"/>
      <w:marLeft w:val="0"/>
      <w:marRight w:val="0"/>
      <w:marTop w:val="0"/>
      <w:marBottom w:val="0"/>
      <w:divBdr>
        <w:top w:val="none" w:sz="0" w:space="0" w:color="auto"/>
        <w:left w:val="none" w:sz="0" w:space="0" w:color="auto"/>
        <w:bottom w:val="none" w:sz="0" w:space="0" w:color="auto"/>
        <w:right w:val="none" w:sz="0" w:space="0" w:color="auto"/>
      </w:divBdr>
    </w:div>
    <w:div w:id="148254431">
      <w:bodyDiv w:val="1"/>
      <w:marLeft w:val="0"/>
      <w:marRight w:val="0"/>
      <w:marTop w:val="0"/>
      <w:marBottom w:val="0"/>
      <w:divBdr>
        <w:top w:val="none" w:sz="0" w:space="0" w:color="auto"/>
        <w:left w:val="none" w:sz="0" w:space="0" w:color="auto"/>
        <w:bottom w:val="none" w:sz="0" w:space="0" w:color="auto"/>
        <w:right w:val="none" w:sz="0" w:space="0" w:color="auto"/>
      </w:divBdr>
    </w:div>
    <w:div w:id="229275254">
      <w:bodyDiv w:val="1"/>
      <w:marLeft w:val="0"/>
      <w:marRight w:val="0"/>
      <w:marTop w:val="0"/>
      <w:marBottom w:val="0"/>
      <w:divBdr>
        <w:top w:val="none" w:sz="0" w:space="0" w:color="auto"/>
        <w:left w:val="none" w:sz="0" w:space="0" w:color="auto"/>
        <w:bottom w:val="none" w:sz="0" w:space="0" w:color="auto"/>
        <w:right w:val="none" w:sz="0" w:space="0" w:color="auto"/>
      </w:divBdr>
    </w:div>
    <w:div w:id="845902798">
      <w:bodyDiv w:val="1"/>
      <w:marLeft w:val="0"/>
      <w:marRight w:val="0"/>
      <w:marTop w:val="0"/>
      <w:marBottom w:val="0"/>
      <w:divBdr>
        <w:top w:val="none" w:sz="0" w:space="0" w:color="auto"/>
        <w:left w:val="none" w:sz="0" w:space="0" w:color="auto"/>
        <w:bottom w:val="none" w:sz="0" w:space="0" w:color="auto"/>
        <w:right w:val="none" w:sz="0" w:space="0" w:color="auto"/>
      </w:divBdr>
    </w:div>
    <w:div w:id="872155694">
      <w:bodyDiv w:val="1"/>
      <w:marLeft w:val="0"/>
      <w:marRight w:val="0"/>
      <w:marTop w:val="0"/>
      <w:marBottom w:val="0"/>
      <w:divBdr>
        <w:top w:val="none" w:sz="0" w:space="0" w:color="auto"/>
        <w:left w:val="none" w:sz="0" w:space="0" w:color="auto"/>
        <w:bottom w:val="none" w:sz="0" w:space="0" w:color="auto"/>
        <w:right w:val="none" w:sz="0" w:space="0" w:color="auto"/>
      </w:divBdr>
    </w:div>
    <w:div w:id="1068068471">
      <w:bodyDiv w:val="1"/>
      <w:marLeft w:val="0"/>
      <w:marRight w:val="0"/>
      <w:marTop w:val="0"/>
      <w:marBottom w:val="0"/>
      <w:divBdr>
        <w:top w:val="none" w:sz="0" w:space="0" w:color="auto"/>
        <w:left w:val="none" w:sz="0" w:space="0" w:color="auto"/>
        <w:bottom w:val="none" w:sz="0" w:space="0" w:color="auto"/>
        <w:right w:val="none" w:sz="0" w:space="0" w:color="auto"/>
      </w:divBdr>
    </w:div>
    <w:div w:id="1251817706">
      <w:bodyDiv w:val="1"/>
      <w:marLeft w:val="0"/>
      <w:marRight w:val="0"/>
      <w:marTop w:val="0"/>
      <w:marBottom w:val="0"/>
      <w:divBdr>
        <w:top w:val="none" w:sz="0" w:space="0" w:color="auto"/>
        <w:left w:val="none" w:sz="0" w:space="0" w:color="auto"/>
        <w:bottom w:val="none" w:sz="0" w:space="0" w:color="auto"/>
        <w:right w:val="none" w:sz="0" w:space="0" w:color="auto"/>
      </w:divBdr>
      <w:divsChild>
        <w:div w:id="1889952801">
          <w:marLeft w:val="360"/>
          <w:marRight w:val="0"/>
          <w:marTop w:val="200"/>
          <w:marBottom w:val="0"/>
          <w:divBdr>
            <w:top w:val="none" w:sz="0" w:space="0" w:color="auto"/>
            <w:left w:val="none" w:sz="0" w:space="0" w:color="auto"/>
            <w:bottom w:val="none" w:sz="0" w:space="0" w:color="auto"/>
            <w:right w:val="none" w:sz="0" w:space="0" w:color="auto"/>
          </w:divBdr>
        </w:div>
        <w:div w:id="1686783761">
          <w:marLeft w:val="360"/>
          <w:marRight w:val="0"/>
          <w:marTop w:val="200"/>
          <w:marBottom w:val="0"/>
          <w:divBdr>
            <w:top w:val="none" w:sz="0" w:space="0" w:color="auto"/>
            <w:left w:val="none" w:sz="0" w:space="0" w:color="auto"/>
            <w:bottom w:val="none" w:sz="0" w:space="0" w:color="auto"/>
            <w:right w:val="none" w:sz="0" w:space="0" w:color="auto"/>
          </w:divBdr>
        </w:div>
        <w:div w:id="265774372">
          <w:marLeft w:val="1080"/>
          <w:marRight w:val="0"/>
          <w:marTop w:val="100"/>
          <w:marBottom w:val="0"/>
          <w:divBdr>
            <w:top w:val="none" w:sz="0" w:space="0" w:color="auto"/>
            <w:left w:val="none" w:sz="0" w:space="0" w:color="auto"/>
            <w:bottom w:val="none" w:sz="0" w:space="0" w:color="auto"/>
            <w:right w:val="none" w:sz="0" w:space="0" w:color="auto"/>
          </w:divBdr>
        </w:div>
        <w:div w:id="984165032">
          <w:marLeft w:val="1080"/>
          <w:marRight w:val="0"/>
          <w:marTop w:val="100"/>
          <w:marBottom w:val="0"/>
          <w:divBdr>
            <w:top w:val="none" w:sz="0" w:space="0" w:color="auto"/>
            <w:left w:val="none" w:sz="0" w:space="0" w:color="auto"/>
            <w:bottom w:val="none" w:sz="0" w:space="0" w:color="auto"/>
            <w:right w:val="none" w:sz="0" w:space="0" w:color="auto"/>
          </w:divBdr>
        </w:div>
        <w:div w:id="1828083434">
          <w:marLeft w:val="1080"/>
          <w:marRight w:val="0"/>
          <w:marTop w:val="100"/>
          <w:marBottom w:val="0"/>
          <w:divBdr>
            <w:top w:val="none" w:sz="0" w:space="0" w:color="auto"/>
            <w:left w:val="none" w:sz="0" w:space="0" w:color="auto"/>
            <w:bottom w:val="none" w:sz="0" w:space="0" w:color="auto"/>
            <w:right w:val="none" w:sz="0" w:space="0" w:color="auto"/>
          </w:divBdr>
        </w:div>
        <w:div w:id="1537963329">
          <w:marLeft w:val="360"/>
          <w:marRight w:val="0"/>
          <w:marTop w:val="200"/>
          <w:marBottom w:val="0"/>
          <w:divBdr>
            <w:top w:val="none" w:sz="0" w:space="0" w:color="auto"/>
            <w:left w:val="none" w:sz="0" w:space="0" w:color="auto"/>
            <w:bottom w:val="none" w:sz="0" w:space="0" w:color="auto"/>
            <w:right w:val="none" w:sz="0" w:space="0" w:color="auto"/>
          </w:divBdr>
        </w:div>
        <w:div w:id="1366248915">
          <w:marLeft w:val="1080"/>
          <w:marRight w:val="0"/>
          <w:marTop w:val="100"/>
          <w:marBottom w:val="0"/>
          <w:divBdr>
            <w:top w:val="none" w:sz="0" w:space="0" w:color="auto"/>
            <w:left w:val="none" w:sz="0" w:space="0" w:color="auto"/>
            <w:bottom w:val="none" w:sz="0" w:space="0" w:color="auto"/>
            <w:right w:val="none" w:sz="0" w:space="0" w:color="auto"/>
          </w:divBdr>
        </w:div>
        <w:div w:id="767623753">
          <w:marLeft w:val="360"/>
          <w:marRight w:val="0"/>
          <w:marTop w:val="200"/>
          <w:marBottom w:val="0"/>
          <w:divBdr>
            <w:top w:val="none" w:sz="0" w:space="0" w:color="auto"/>
            <w:left w:val="none" w:sz="0" w:space="0" w:color="auto"/>
            <w:bottom w:val="none" w:sz="0" w:space="0" w:color="auto"/>
            <w:right w:val="none" w:sz="0" w:space="0" w:color="auto"/>
          </w:divBdr>
        </w:div>
        <w:div w:id="371462117">
          <w:marLeft w:val="1080"/>
          <w:marRight w:val="0"/>
          <w:marTop w:val="100"/>
          <w:marBottom w:val="0"/>
          <w:divBdr>
            <w:top w:val="none" w:sz="0" w:space="0" w:color="auto"/>
            <w:left w:val="none" w:sz="0" w:space="0" w:color="auto"/>
            <w:bottom w:val="none" w:sz="0" w:space="0" w:color="auto"/>
            <w:right w:val="none" w:sz="0" w:space="0" w:color="auto"/>
          </w:divBdr>
        </w:div>
        <w:div w:id="1923097202">
          <w:marLeft w:val="1080"/>
          <w:marRight w:val="0"/>
          <w:marTop w:val="100"/>
          <w:marBottom w:val="0"/>
          <w:divBdr>
            <w:top w:val="none" w:sz="0" w:space="0" w:color="auto"/>
            <w:left w:val="none" w:sz="0" w:space="0" w:color="auto"/>
            <w:bottom w:val="none" w:sz="0" w:space="0" w:color="auto"/>
            <w:right w:val="none" w:sz="0" w:space="0" w:color="auto"/>
          </w:divBdr>
        </w:div>
        <w:div w:id="168721671">
          <w:marLeft w:val="360"/>
          <w:marRight w:val="0"/>
          <w:marTop w:val="200"/>
          <w:marBottom w:val="0"/>
          <w:divBdr>
            <w:top w:val="none" w:sz="0" w:space="0" w:color="auto"/>
            <w:left w:val="none" w:sz="0" w:space="0" w:color="auto"/>
            <w:bottom w:val="none" w:sz="0" w:space="0" w:color="auto"/>
            <w:right w:val="none" w:sz="0" w:space="0" w:color="auto"/>
          </w:divBdr>
        </w:div>
        <w:div w:id="285353955">
          <w:marLeft w:val="1080"/>
          <w:marRight w:val="0"/>
          <w:marTop w:val="100"/>
          <w:marBottom w:val="0"/>
          <w:divBdr>
            <w:top w:val="none" w:sz="0" w:space="0" w:color="auto"/>
            <w:left w:val="none" w:sz="0" w:space="0" w:color="auto"/>
            <w:bottom w:val="none" w:sz="0" w:space="0" w:color="auto"/>
            <w:right w:val="none" w:sz="0" w:space="0" w:color="auto"/>
          </w:divBdr>
        </w:div>
        <w:div w:id="1398094862">
          <w:marLeft w:val="1080"/>
          <w:marRight w:val="0"/>
          <w:marTop w:val="100"/>
          <w:marBottom w:val="0"/>
          <w:divBdr>
            <w:top w:val="none" w:sz="0" w:space="0" w:color="auto"/>
            <w:left w:val="none" w:sz="0" w:space="0" w:color="auto"/>
            <w:bottom w:val="none" w:sz="0" w:space="0" w:color="auto"/>
            <w:right w:val="none" w:sz="0" w:space="0" w:color="auto"/>
          </w:divBdr>
        </w:div>
        <w:div w:id="1268272532">
          <w:marLeft w:val="1080"/>
          <w:marRight w:val="0"/>
          <w:marTop w:val="100"/>
          <w:marBottom w:val="0"/>
          <w:divBdr>
            <w:top w:val="none" w:sz="0" w:space="0" w:color="auto"/>
            <w:left w:val="none" w:sz="0" w:space="0" w:color="auto"/>
            <w:bottom w:val="none" w:sz="0" w:space="0" w:color="auto"/>
            <w:right w:val="none" w:sz="0" w:space="0" w:color="auto"/>
          </w:divBdr>
        </w:div>
      </w:divsChild>
    </w:div>
    <w:div w:id="1313408872">
      <w:bodyDiv w:val="1"/>
      <w:marLeft w:val="0"/>
      <w:marRight w:val="0"/>
      <w:marTop w:val="0"/>
      <w:marBottom w:val="0"/>
      <w:divBdr>
        <w:top w:val="none" w:sz="0" w:space="0" w:color="auto"/>
        <w:left w:val="none" w:sz="0" w:space="0" w:color="auto"/>
        <w:bottom w:val="none" w:sz="0" w:space="0" w:color="auto"/>
        <w:right w:val="none" w:sz="0" w:space="0" w:color="auto"/>
      </w:divBdr>
    </w:div>
    <w:div w:id="1330060379">
      <w:bodyDiv w:val="1"/>
      <w:marLeft w:val="0"/>
      <w:marRight w:val="0"/>
      <w:marTop w:val="0"/>
      <w:marBottom w:val="0"/>
      <w:divBdr>
        <w:top w:val="none" w:sz="0" w:space="0" w:color="auto"/>
        <w:left w:val="none" w:sz="0" w:space="0" w:color="auto"/>
        <w:bottom w:val="none" w:sz="0" w:space="0" w:color="auto"/>
        <w:right w:val="none" w:sz="0" w:space="0" w:color="auto"/>
      </w:divBdr>
    </w:div>
    <w:div w:id="1358970557">
      <w:bodyDiv w:val="1"/>
      <w:marLeft w:val="0"/>
      <w:marRight w:val="0"/>
      <w:marTop w:val="0"/>
      <w:marBottom w:val="0"/>
      <w:divBdr>
        <w:top w:val="none" w:sz="0" w:space="0" w:color="auto"/>
        <w:left w:val="none" w:sz="0" w:space="0" w:color="auto"/>
        <w:bottom w:val="none" w:sz="0" w:space="0" w:color="auto"/>
        <w:right w:val="none" w:sz="0" w:space="0" w:color="auto"/>
      </w:divBdr>
    </w:div>
    <w:div w:id="1422213698">
      <w:bodyDiv w:val="1"/>
      <w:marLeft w:val="0"/>
      <w:marRight w:val="0"/>
      <w:marTop w:val="0"/>
      <w:marBottom w:val="0"/>
      <w:divBdr>
        <w:top w:val="none" w:sz="0" w:space="0" w:color="auto"/>
        <w:left w:val="none" w:sz="0" w:space="0" w:color="auto"/>
        <w:bottom w:val="none" w:sz="0" w:space="0" w:color="auto"/>
        <w:right w:val="none" w:sz="0" w:space="0" w:color="auto"/>
      </w:divBdr>
    </w:div>
    <w:div w:id="1431659156">
      <w:bodyDiv w:val="1"/>
      <w:marLeft w:val="0"/>
      <w:marRight w:val="0"/>
      <w:marTop w:val="0"/>
      <w:marBottom w:val="0"/>
      <w:divBdr>
        <w:top w:val="none" w:sz="0" w:space="0" w:color="auto"/>
        <w:left w:val="none" w:sz="0" w:space="0" w:color="auto"/>
        <w:bottom w:val="none" w:sz="0" w:space="0" w:color="auto"/>
        <w:right w:val="none" w:sz="0" w:space="0" w:color="auto"/>
      </w:divBdr>
    </w:div>
    <w:div w:id="1551962236">
      <w:bodyDiv w:val="1"/>
      <w:marLeft w:val="0"/>
      <w:marRight w:val="0"/>
      <w:marTop w:val="0"/>
      <w:marBottom w:val="0"/>
      <w:divBdr>
        <w:top w:val="none" w:sz="0" w:space="0" w:color="auto"/>
        <w:left w:val="none" w:sz="0" w:space="0" w:color="auto"/>
        <w:bottom w:val="none" w:sz="0" w:space="0" w:color="auto"/>
        <w:right w:val="none" w:sz="0" w:space="0" w:color="auto"/>
      </w:divBdr>
    </w:div>
    <w:div w:id="198550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52e78e59002c4ec6"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eachfortexas.org/Resources" TargetMode="External"/><Relationship Id="rId2" Type="http://schemas.openxmlformats.org/officeDocument/2006/relationships/hyperlink" Target="https://soehs.ku.edu/current-students/field-experience" TargetMode="External"/><Relationship Id="rId1" Type="http://schemas.openxmlformats.org/officeDocument/2006/relationships/hyperlink" Target="https://www.in.gov/doe/educators/educator-licensing/indiana-educator-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ACFAF-0409-487A-84C6-920F234D6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4914</Words>
  <Characters>28015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Flory</dc:creator>
  <cp:keywords/>
  <dc:description/>
  <cp:lastModifiedBy>Michael Flory</cp:lastModifiedBy>
  <cp:revision>4</cp:revision>
  <dcterms:created xsi:type="dcterms:W3CDTF">2026-06-03T16:36:00Z</dcterms:created>
  <dcterms:modified xsi:type="dcterms:W3CDTF">2026-06-03T17:11:00Z</dcterms:modified>
</cp:coreProperties>
</file>