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03" w:rsidRPr="00292CEA" w:rsidRDefault="00A37303" w:rsidP="00880BAF">
      <w:pPr>
        <w:spacing w:after="0"/>
        <w:rPr>
          <w:sz w:val="16"/>
        </w:rPr>
      </w:pPr>
    </w:p>
    <w:tbl>
      <w:tblPr>
        <w:tblW w:w="9288" w:type="dxa"/>
        <w:tblCellMar>
          <w:top w:w="144" w:type="dxa"/>
          <w:left w:w="144" w:type="dxa"/>
          <w:bottom w:w="144" w:type="dxa"/>
          <w:right w:w="144" w:type="dxa"/>
        </w:tblCellMar>
        <w:tblLook w:val="04A0" w:firstRow="1" w:lastRow="0" w:firstColumn="1" w:lastColumn="0" w:noHBand="0" w:noVBand="1"/>
      </w:tblPr>
      <w:tblGrid>
        <w:gridCol w:w="2394"/>
        <w:gridCol w:w="6894"/>
      </w:tblGrid>
      <w:tr w:rsidR="003D5D89" w:rsidRPr="00825DDA" w:rsidTr="00287370">
        <w:trPr>
          <w:trHeight w:val="144"/>
        </w:trPr>
        <w:tc>
          <w:tcPr>
            <w:tcW w:w="2394" w:type="dxa"/>
          </w:tcPr>
          <w:p w:rsidR="003D5D89" w:rsidRPr="00825DDA" w:rsidRDefault="003D5D89" w:rsidP="00FB2DC9">
            <w:pPr>
              <w:pStyle w:val="NoSpacing"/>
              <w:rPr>
                <w:rFonts w:cs="Calibri"/>
                <w:b/>
              </w:rPr>
            </w:pPr>
            <w:r w:rsidRPr="00825DDA">
              <w:rPr>
                <w:rFonts w:cs="Calibri"/>
                <w:b/>
              </w:rPr>
              <w:t>Course</w:t>
            </w:r>
          </w:p>
        </w:tc>
        <w:tc>
          <w:tcPr>
            <w:tcW w:w="6894" w:type="dxa"/>
            <w:tcMar>
              <w:right w:w="504" w:type="dxa"/>
            </w:tcMar>
          </w:tcPr>
          <w:p w:rsidR="00001125" w:rsidRPr="00825DDA" w:rsidRDefault="00FC6A4A" w:rsidP="00C43D96">
            <w:pPr>
              <w:pStyle w:val="NoSpacing"/>
              <w:rPr>
                <w:rFonts w:cs="Calibri"/>
              </w:rPr>
            </w:pPr>
            <w:r>
              <w:rPr>
                <w:rFonts w:cs="Calibri"/>
              </w:rPr>
              <w:t>ECE 575</w:t>
            </w:r>
            <w:r w:rsidR="00E03AA6" w:rsidRPr="00E03AA6">
              <w:rPr>
                <w:rFonts w:cs="Calibri"/>
              </w:rPr>
              <w:t xml:space="preserve">00 - </w:t>
            </w:r>
            <w:r w:rsidRPr="00FC6A4A">
              <w:rPr>
                <w:rFonts w:cs="Calibri"/>
              </w:rPr>
              <w:t>Bioelectromagnetism, Modeling and Simulation Methods</w:t>
            </w:r>
          </w:p>
        </w:tc>
      </w:tr>
      <w:tr w:rsidR="00825DDA" w:rsidRPr="00825DDA" w:rsidTr="00287370">
        <w:trPr>
          <w:trHeight w:val="144"/>
        </w:trPr>
        <w:tc>
          <w:tcPr>
            <w:tcW w:w="2394" w:type="dxa"/>
          </w:tcPr>
          <w:p w:rsidR="00825DDA" w:rsidRPr="00825DDA" w:rsidRDefault="00825DDA" w:rsidP="004C46DF">
            <w:pPr>
              <w:pStyle w:val="NoSpacing"/>
              <w:ind w:right="-414"/>
              <w:rPr>
                <w:rFonts w:cs="Calibri"/>
                <w:b/>
              </w:rPr>
            </w:pPr>
            <w:r w:rsidRPr="00825DDA">
              <w:rPr>
                <w:rFonts w:cs="Calibri"/>
                <w:b/>
              </w:rPr>
              <w:t>Type of Course</w:t>
            </w:r>
          </w:p>
        </w:tc>
        <w:tc>
          <w:tcPr>
            <w:tcW w:w="6894" w:type="dxa"/>
            <w:tcMar>
              <w:right w:w="504" w:type="dxa"/>
            </w:tcMar>
          </w:tcPr>
          <w:p w:rsidR="00825DDA" w:rsidRPr="00825DDA" w:rsidRDefault="00E03AA6" w:rsidP="00C43D96">
            <w:pPr>
              <w:pStyle w:val="NoSpacing"/>
              <w:rPr>
                <w:rFonts w:cs="Calibri"/>
              </w:rPr>
            </w:pPr>
            <w:r w:rsidRPr="00E03AA6">
              <w:rPr>
                <w:rFonts w:cs="Calibri"/>
              </w:rPr>
              <w:t>Graduate Course</w:t>
            </w:r>
          </w:p>
        </w:tc>
      </w:tr>
      <w:tr w:rsidR="00825DDA" w:rsidRPr="00825DDA" w:rsidTr="00287370">
        <w:trPr>
          <w:trHeight w:val="144"/>
        </w:trPr>
        <w:tc>
          <w:tcPr>
            <w:tcW w:w="2394" w:type="dxa"/>
          </w:tcPr>
          <w:p w:rsidR="00825DDA" w:rsidRPr="00825DDA" w:rsidRDefault="00825DDA" w:rsidP="00FB2DC9">
            <w:pPr>
              <w:pStyle w:val="NoSpacing"/>
              <w:rPr>
                <w:rFonts w:cs="Calibri"/>
                <w:b/>
              </w:rPr>
            </w:pPr>
            <w:r w:rsidRPr="00825DDA">
              <w:rPr>
                <w:rFonts w:cs="Calibri"/>
                <w:b/>
              </w:rPr>
              <w:t>Catalog Description</w:t>
            </w:r>
          </w:p>
        </w:tc>
        <w:tc>
          <w:tcPr>
            <w:tcW w:w="6894" w:type="dxa"/>
            <w:tcMar>
              <w:right w:w="504" w:type="dxa"/>
            </w:tcMar>
          </w:tcPr>
          <w:p w:rsidR="00825DDA" w:rsidRPr="00825DDA" w:rsidRDefault="00FC6A4A" w:rsidP="00D55D8A">
            <w:pPr>
              <w:pStyle w:val="NoSpacing"/>
              <w:contextualSpacing/>
              <w:jc w:val="both"/>
              <w:rPr>
                <w:rFonts w:cs="Calibri"/>
              </w:rPr>
            </w:pPr>
            <w:r w:rsidRPr="00FC6A4A">
              <w:rPr>
                <w:rFonts w:cs="Calibri"/>
              </w:rPr>
              <w:t>Fundamental physical knowledge and electrostatic and magnetic field equations. Fundamentals of bioelectromagnetism. Bioelectric sources and conductive environment. Electrodynamics of bioelectrical fields. Concepts of bioelectrical and biomagnetic measurement. Measurement methods, modeling and simulation techniques.</w:t>
            </w:r>
          </w:p>
        </w:tc>
      </w:tr>
      <w:tr w:rsidR="00825DDA" w:rsidRPr="00825DDA" w:rsidTr="00287370">
        <w:trPr>
          <w:trHeight w:val="261"/>
        </w:trPr>
        <w:tc>
          <w:tcPr>
            <w:tcW w:w="2394" w:type="dxa"/>
          </w:tcPr>
          <w:p w:rsidR="00825DDA" w:rsidRPr="00825DDA" w:rsidRDefault="00825DDA" w:rsidP="00FB2DC9">
            <w:pPr>
              <w:pStyle w:val="NoSpacing"/>
              <w:rPr>
                <w:rFonts w:cs="Calibri"/>
                <w:b/>
              </w:rPr>
            </w:pPr>
            <w:r w:rsidRPr="00825DDA">
              <w:rPr>
                <w:rFonts w:cs="Calibri"/>
                <w:b/>
              </w:rPr>
              <w:t>Credits</w:t>
            </w:r>
          </w:p>
        </w:tc>
        <w:tc>
          <w:tcPr>
            <w:tcW w:w="6894" w:type="dxa"/>
            <w:tcMar>
              <w:right w:w="504" w:type="dxa"/>
            </w:tcMar>
          </w:tcPr>
          <w:p w:rsidR="00825DDA" w:rsidRPr="00825DDA" w:rsidRDefault="00825DDA" w:rsidP="004C46DF">
            <w:pPr>
              <w:pStyle w:val="NoSpacing"/>
              <w:contextualSpacing/>
              <w:rPr>
                <w:rFonts w:cs="Calibri"/>
              </w:rPr>
            </w:pPr>
            <w:r w:rsidRPr="00825DDA">
              <w:rPr>
                <w:rFonts w:cs="Calibri"/>
              </w:rPr>
              <w:t>3</w:t>
            </w:r>
          </w:p>
        </w:tc>
      </w:tr>
      <w:tr w:rsidR="00825DDA" w:rsidRPr="00825DDA" w:rsidTr="00287370">
        <w:trPr>
          <w:trHeight w:val="63"/>
        </w:trPr>
        <w:tc>
          <w:tcPr>
            <w:tcW w:w="2394" w:type="dxa"/>
          </w:tcPr>
          <w:p w:rsidR="00825DDA" w:rsidRPr="00825DDA" w:rsidRDefault="00825DDA" w:rsidP="00FB2DC9">
            <w:pPr>
              <w:pStyle w:val="NoSpacing"/>
              <w:rPr>
                <w:rFonts w:cs="Calibri"/>
                <w:b/>
              </w:rPr>
            </w:pPr>
            <w:r w:rsidRPr="00825DDA">
              <w:rPr>
                <w:rFonts w:cs="Calibri"/>
                <w:b/>
              </w:rPr>
              <w:t>Contact Hours</w:t>
            </w:r>
          </w:p>
        </w:tc>
        <w:tc>
          <w:tcPr>
            <w:tcW w:w="6894" w:type="dxa"/>
            <w:tcMar>
              <w:right w:w="504" w:type="dxa"/>
            </w:tcMar>
          </w:tcPr>
          <w:p w:rsidR="00825DDA" w:rsidRPr="00825DDA" w:rsidRDefault="00825DDA" w:rsidP="00C43D96">
            <w:pPr>
              <w:pStyle w:val="NoSpacing"/>
              <w:rPr>
                <w:rFonts w:cs="Calibri"/>
              </w:rPr>
            </w:pPr>
            <w:r w:rsidRPr="00825DDA">
              <w:rPr>
                <w:rFonts w:cs="Calibri"/>
              </w:rPr>
              <w:t>1</w:t>
            </w:r>
          </w:p>
        </w:tc>
      </w:tr>
      <w:tr w:rsidR="00825DDA" w:rsidRPr="00825DDA" w:rsidTr="00287370">
        <w:trPr>
          <w:trHeight w:val="279"/>
        </w:trPr>
        <w:tc>
          <w:tcPr>
            <w:tcW w:w="2394" w:type="dxa"/>
          </w:tcPr>
          <w:p w:rsidR="00825DDA" w:rsidRPr="00825DDA" w:rsidRDefault="00825DDA" w:rsidP="004C46DF">
            <w:pPr>
              <w:pStyle w:val="NoSpacing"/>
              <w:ind w:right="-414"/>
              <w:rPr>
                <w:rFonts w:cs="Calibri"/>
                <w:b/>
              </w:rPr>
            </w:pPr>
            <w:r w:rsidRPr="00825DDA">
              <w:rPr>
                <w:rFonts w:cs="Calibri"/>
                <w:b/>
              </w:rPr>
              <w:t>Prerequisite Courses</w:t>
            </w:r>
          </w:p>
        </w:tc>
        <w:tc>
          <w:tcPr>
            <w:tcW w:w="6894" w:type="dxa"/>
            <w:tcMar>
              <w:right w:w="504" w:type="dxa"/>
            </w:tcMar>
          </w:tcPr>
          <w:p w:rsidR="00825DDA" w:rsidRPr="00825DDA" w:rsidRDefault="00FC6A4A" w:rsidP="0004081F">
            <w:pPr>
              <w:pStyle w:val="NoSpacing"/>
              <w:rPr>
                <w:rStyle w:val="NoSpacingChar"/>
                <w:rFonts w:cs="Calibri"/>
              </w:rPr>
            </w:pPr>
            <w:r w:rsidRPr="00FC6A4A">
              <w:rPr>
                <w:rFonts w:cs="Calibri"/>
              </w:rPr>
              <w:t>EC</w:t>
            </w:r>
            <w:r>
              <w:rPr>
                <w:rFonts w:cs="Calibri"/>
              </w:rPr>
              <w:t>E 31100 or equivalent courses OR</w:t>
            </w:r>
            <w:r w:rsidRPr="00FC6A4A">
              <w:rPr>
                <w:rFonts w:cs="Calibri"/>
              </w:rPr>
              <w:t xml:space="preserve"> instructor approval</w:t>
            </w:r>
          </w:p>
        </w:tc>
      </w:tr>
      <w:tr w:rsidR="00825DDA" w:rsidRPr="00825DDA" w:rsidTr="00287370">
        <w:trPr>
          <w:trHeight w:val="144"/>
        </w:trPr>
        <w:tc>
          <w:tcPr>
            <w:tcW w:w="2394" w:type="dxa"/>
          </w:tcPr>
          <w:p w:rsidR="00825DDA" w:rsidRPr="00825DDA" w:rsidRDefault="00825DDA" w:rsidP="00FB2DC9">
            <w:pPr>
              <w:pStyle w:val="NoSpacing"/>
              <w:rPr>
                <w:rFonts w:cs="Calibri"/>
                <w:b/>
              </w:rPr>
            </w:pPr>
            <w:r w:rsidRPr="00825DDA">
              <w:rPr>
                <w:rFonts w:cs="Calibri"/>
                <w:b/>
              </w:rPr>
              <w:t>Textbook</w:t>
            </w:r>
          </w:p>
        </w:tc>
        <w:tc>
          <w:tcPr>
            <w:tcW w:w="6894" w:type="dxa"/>
            <w:tcMar>
              <w:right w:w="504" w:type="dxa"/>
            </w:tcMar>
          </w:tcPr>
          <w:p w:rsidR="00825DDA" w:rsidRPr="00825DDA" w:rsidRDefault="006D7FBD" w:rsidP="002D24C9">
            <w:pPr>
              <w:pStyle w:val="NoSpacing"/>
              <w:rPr>
                <w:rFonts w:cs="Calibri"/>
              </w:rPr>
            </w:pPr>
            <w:r>
              <w:rPr>
                <w:rFonts w:cs="Calibri"/>
              </w:rPr>
              <w:t xml:space="preserve">Jaakko Malmivuo and Robert </w:t>
            </w:r>
            <w:r w:rsidRPr="006D7FBD">
              <w:rPr>
                <w:rFonts w:cs="Calibri"/>
              </w:rPr>
              <w:t>Plonsey</w:t>
            </w:r>
            <w:r>
              <w:rPr>
                <w:rFonts w:cs="Calibri"/>
              </w:rPr>
              <w:t xml:space="preserve">, </w:t>
            </w:r>
            <w:r w:rsidRPr="006D7FBD">
              <w:rPr>
                <w:rFonts w:cs="Calibri"/>
                <w:i/>
              </w:rPr>
              <w:t>Bioelectromagnetism - Principles and Applications of Bioelectric and Biomagnetic Fields</w:t>
            </w:r>
            <w:r w:rsidRPr="006D7FBD">
              <w:rPr>
                <w:rFonts w:cs="Calibri"/>
              </w:rPr>
              <w:t>. New York, Oxford University Press 1995.</w:t>
            </w:r>
          </w:p>
        </w:tc>
      </w:tr>
      <w:tr w:rsidR="00825DDA" w:rsidRPr="00825DDA" w:rsidTr="00287370">
        <w:trPr>
          <w:trHeight w:val="144"/>
        </w:trPr>
        <w:tc>
          <w:tcPr>
            <w:tcW w:w="2394" w:type="dxa"/>
          </w:tcPr>
          <w:p w:rsidR="00825DDA" w:rsidRPr="00825DDA" w:rsidRDefault="00825DDA" w:rsidP="00FB2DC9">
            <w:pPr>
              <w:pStyle w:val="NoSpacing"/>
              <w:rPr>
                <w:rFonts w:cs="Calibri"/>
                <w:b/>
                <w:highlight w:val="yellow"/>
              </w:rPr>
            </w:pPr>
            <w:r w:rsidRPr="00825DDA">
              <w:rPr>
                <w:rFonts w:cs="Calibri"/>
                <w:b/>
              </w:rPr>
              <w:t>Course Objectives</w:t>
            </w:r>
          </w:p>
        </w:tc>
        <w:tc>
          <w:tcPr>
            <w:tcW w:w="6894" w:type="dxa"/>
            <w:tcMar>
              <w:right w:w="504" w:type="dxa"/>
            </w:tcMar>
          </w:tcPr>
          <w:p w:rsidR="00825DDA" w:rsidRPr="00825DDA" w:rsidRDefault="006D7FBD" w:rsidP="00D55D8A">
            <w:pPr>
              <w:pStyle w:val="NoSpacing"/>
              <w:jc w:val="both"/>
              <w:rPr>
                <w:rFonts w:cs="Calibri"/>
              </w:rPr>
            </w:pPr>
            <w:r w:rsidRPr="006D7FBD">
              <w:rPr>
                <w:rFonts w:cs="Calibri"/>
              </w:rPr>
              <w:t>Provide a fundamental understanding of the theory of an electric and magnetic field and illustrate an origin and a propagation of the electromagnetic fields in a living organism. To inform students about modelling and simulation of these fields and sources.</w:t>
            </w:r>
          </w:p>
        </w:tc>
      </w:tr>
      <w:tr w:rsidR="00825DDA" w:rsidRPr="00825DDA" w:rsidTr="00287370">
        <w:trPr>
          <w:trHeight w:val="144"/>
        </w:trPr>
        <w:tc>
          <w:tcPr>
            <w:tcW w:w="2394" w:type="dxa"/>
          </w:tcPr>
          <w:p w:rsidR="00825DDA" w:rsidRPr="00825DDA" w:rsidRDefault="00825DDA" w:rsidP="00FB2DC9">
            <w:pPr>
              <w:pStyle w:val="NoSpacing"/>
              <w:rPr>
                <w:rFonts w:cs="Calibri"/>
                <w:b/>
                <w:highlight w:val="yellow"/>
              </w:rPr>
            </w:pPr>
            <w:r w:rsidRPr="00825DDA">
              <w:rPr>
                <w:rFonts w:cs="Calibri"/>
                <w:b/>
              </w:rPr>
              <w:t>Course Outcomes</w:t>
            </w:r>
          </w:p>
        </w:tc>
        <w:tc>
          <w:tcPr>
            <w:tcW w:w="6894" w:type="dxa"/>
            <w:tcMar>
              <w:right w:w="504" w:type="dxa"/>
            </w:tcMar>
          </w:tcPr>
          <w:p w:rsidR="00825DDA" w:rsidRPr="00825DDA" w:rsidRDefault="00825DDA" w:rsidP="004C46DF">
            <w:pPr>
              <w:pStyle w:val="NoSpacing"/>
              <w:tabs>
                <w:tab w:val="left" w:pos="6210"/>
              </w:tabs>
              <w:ind w:right="-414"/>
              <w:rPr>
                <w:rFonts w:cs="Calibri"/>
              </w:rPr>
            </w:pPr>
            <w:r w:rsidRPr="00825DDA">
              <w:rPr>
                <w:rFonts w:cs="Calibri"/>
              </w:rPr>
              <w:t>Students who successfully complete this course will have demonstrated:</w:t>
            </w:r>
          </w:p>
          <w:p w:rsidR="00745CC0" w:rsidRDefault="00745CC0" w:rsidP="00745CC0">
            <w:pPr>
              <w:pStyle w:val="NoSpacing"/>
              <w:numPr>
                <w:ilvl w:val="0"/>
                <w:numId w:val="23"/>
              </w:numPr>
              <w:ind w:left="396" w:right="-414"/>
              <w:rPr>
                <w:rFonts w:cs="Calibri"/>
              </w:rPr>
            </w:pPr>
            <w:r w:rsidRPr="00745CC0">
              <w:rPr>
                <w:rFonts w:cs="Calibri"/>
              </w:rPr>
              <w:t>Fundamental understanding of ele</w:t>
            </w:r>
            <w:r>
              <w:rPr>
                <w:rFonts w:cs="Calibri"/>
              </w:rPr>
              <w:t xml:space="preserve">ctric and magnetic fields </w:t>
            </w:r>
            <w:r w:rsidRPr="00D55D8A">
              <w:rPr>
                <w:rFonts w:cs="Calibri"/>
                <w:b/>
              </w:rPr>
              <w:t>[1]</w:t>
            </w:r>
          </w:p>
          <w:p w:rsidR="00745CC0" w:rsidRDefault="00745CC0" w:rsidP="00745CC0">
            <w:pPr>
              <w:pStyle w:val="NoSpacing"/>
              <w:numPr>
                <w:ilvl w:val="0"/>
                <w:numId w:val="23"/>
              </w:numPr>
              <w:ind w:left="396" w:right="-414"/>
              <w:rPr>
                <w:rFonts w:cs="Calibri"/>
              </w:rPr>
            </w:pPr>
            <w:r w:rsidRPr="00745CC0">
              <w:rPr>
                <w:rFonts w:cs="Calibri"/>
              </w:rPr>
              <w:t>Fundamentals of wave</w:t>
            </w:r>
            <w:r>
              <w:rPr>
                <w:rFonts w:cs="Calibri"/>
              </w:rPr>
              <w:t xml:space="preserve"> reflection, transmission </w:t>
            </w:r>
            <w:r w:rsidRPr="00D55D8A">
              <w:rPr>
                <w:rFonts w:cs="Calibri"/>
                <w:b/>
              </w:rPr>
              <w:t>[1]</w:t>
            </w:r>
          </w:p>
          <w:p w:rsidR="00745CC0" w:rsidRDefault="00745CC0" w:rsidP="00745CC0">
            <w:pPr>
              <w:pStyle w:val="NoSpacing"/>
              <w:numPr>
                <w:ilvl w:val="0"/>
                <w:numId w:val="23"/>
              </w:numPr>
              <w:ind w:left="396" w:right="-414"/>
              <w:rPr>
                <w:rFonts w:cs="Calibri"/>
              </w:rPr>
            </w:pPr>
            <w:r w:rsidRPr="00745CC0">
              <w:rPr>
                <w:rFonts w:cs="Calibri"/>
              </w:rPr>
              <w:t>Understanding of waves propaga</w:t>
            </w:r>
            <w:r>
              <w:rPr>
                <w:rFonts w:cs="Calibri"/>
              </w:rPr>
              <w:t xml:space="preserve">tion in a living organism </w:t>
            </w:r>
            <w:r w:rsidRPr="00D55D8A">
              <w:rPr>
                <w:rFonts w:cs="Calibri"/>
                <w:b/>
              </w:rPr>
              <w:t>[1]</w:t>
            </w:r>
          </w:p>
          <w:p w:rsidR="00745CC0" w:rsidRDefault="00745CC0" w:rsidP="00745CC0">
            <w:pPr>
              <w:pStyle w:val="NoSpacing"/>
              <w:numPr>
                <w:ilvl w:val="0"/>
                <w:numId w:val="23"/>
              </w:numPr>
              <w:ind w:left="396" w:right="-414"/>
              <w:rPr>
                <w:rFonts w:cs="Calibri"/>
              </w:rPr>
            </w:pPr>
            <w:r w:rsidRPr="00745CC0">
              <w:rPr>
                <w:rFonts w:cs="Calibri"/>
              </w:rPr>
              <w:t>Understating of bioelectroma</w:t>
            </w:r>
            <w:r>
              <w:rPr>
                <w:rFonts w:cs="Calibri"/>
              </w:rPr>
              <w:t xml:space="preserve">gnetic fields and sources </w:t>
            </w:r>
            <w:r w:rsidRPr="00D55D8A">
              <w:rPr>
                <w:rFonts w:cs="Calibri"/>
                <w:b/>
              </w:rPr>
              <w:t>[1]</w:t>
            </w:r>
          </w:p>
          <w:p w:rsidR="00745CC0" w:rsidRPr="00D55D8A" w:rsidRDefault="00745CC0" w:rsidP="00745CC0">
            <w:pPr>
              <w:pStyle w:val="NoSpacing"/>
              <w:numPr>
                <w:ilvl w:val="0"/>
                <w:numId w:val="23"/>
              </w:numPr>
              <w:ind w:left="396" w:right="-414"/>
              <w:rPr>
                <w:rFonts w:cs="Calibri"/>
                <w:b/>
              </w:rPr>
            </w:pPr>
            <w:r w:rsidRPr="00745CC0">
              <w:rPr>
                <w:rFonts w:cs="Calibri"/>
              </w:rPr>
              <w:t>Familiarity with bioelectromagne</w:t>
            </w:r>
            <w:r>
              <w:rPr>
                <w:rFonts w:cs="Calibri"/>
              </w:rPr>
              <w:t xml:space="preserve">tic measurement methods </w:t>
            </w:r>
            <w:r w:rsidRPr="00D55D8A">
              <w:rPr>
                <w:rFonts w:cs="Calibri"/>
                <w:b/>
              </w:rPr>
              <w:t>[1]</w:t>
            </w:r>
          </w:p>
          <w:p w:rsidR="003641AB" w:rsidRPr="00745CC0" w:rsidRDefault="00745CC0" w:rsidP="00745CC0">
            <w:pPr>
              <w:pStyle w:val="NoSpacing"/>
              <w:numPr>
                <w:ilvl w:val="0"/>
                <w:numId w:val="23"/>
              </w:numPr>
              <w:ind w:left="396" w:right="-414"/>
              <w:rPr>
                <w:rFonts w:cs="Calibri"/>
              </w:rPr>
            </w:pPr>
            <w:r w:rsidRPr="00745CC0">
              <w:rPr>
                <w:rFonts w:cs="Calibri"/>
              </w:rPr>
              <w:t xml:space="preserve">Familiarity with modeling </w:t>
            </w:r>
            <w:r>
              <w:rPr>
                <w:rFonts w:cs="Calibri"/>
              </w:rPr>
              <w:t xml:space="preserve">and simulation methods </w:t>
            </w:r>
            <w:r w:rsidRPr="00D55D8A">
              <w:rPr>
                <w:rFonts w:cs="Calibri"/>
                <w:b/>
              </w:rPr>
              <w:t>[1]</w:t>
            </w:r>
          </w:p>
        </w:tc>
      </w:tr>
      <w:tr w:rsidR="00825DDA" w:rsidRPr="00825DDA" w:rsidTr="00287370">
        <w:trPr>
          <w:trHeight w:val="144"/>
        </w:trPr>
        <w:tc>
          <w:tcPr>
            <w:tcW w:w="2394" w:type="dxa"/>
          </w:tcPr>
          <w:p w:rsidR="00825DDA" w:rsidRPr="00825DDA" w:rsidRDefault="00825DDA" w:rsidP="00FB2DC9">
            <w:pPr>
              <w:pStyle w:val="NoSpacing"/>
              <w:rPr>
                <w:rFonts w:cs="Calibri"/>
                <w:b/>
                <w:highlight w:val="yellow"/>
              </w:rPr>
            </w:pPr>
            <w:r w:rsidRPr="00825DDA">
              <w:rPr>
                <w:rFonts w:cs="Calibri"/>
                <w:b/>
              </w:rPr>
              <w:t>Lecture Topics</w:t>
            </w:r>
          </w:p>
        </w:tc>
        <w:tc>
          <w:tcPr>
            <w:tcW w:w="6894" w:type="dxa"/>
            <w:tcMar>
              <w:right w:w="504" w:type="dxa"/>
            </w:tcMar>
          </w:tcPr>
          <w:p w:rsidR="00745CC0" w:rsidRDefault="00745CC0" w:rsidP="00D55D8A">
            <w:pPr>
              <w:pStyle w:val="NoSpacing"/>
              <w:numPr>
                <w:ilvl w:val="0"/>
                <w:numId w:val="25"/>
              </w:numPr>
              <w:ind w:left="396" w:right="-360"/>
              <w:rPr>
                <w:rFonts w:cs="Calibri"/>
              </w:rPr>
            </w:pPr>
            <w:r w:rsidRPr="00745CC0">
              <w:rPr>
                <w:rFonts w:cs="Calibri"/>
              </w:rPr>
              <w:t>Basic physics attainments and equations.</w:t>
            </w:r>
          </w:p>
          <w:p w:rsidR="00745CC0" w:rsidRDefault="00745CC0" w:rsidP="00D55D8A">
            <w:pPr>
              <w:pStyle w:val="NoSpacing"/>
              <w:numPr>
                <w:ilvl w:val="0"/>
                <w:numId w:val="25"/>
              </w:numPr>
              <w:ind w:left="396" w:right="-360"/>
              <w:rPr>
                <w:rFonts w:cs="Calibri"/>
              </w:rPr>
            </w:pPr>
            <w:r w:rsidRPr="00745CC0">
              <w:rPr>
                <w:rFonts w:cs="Calibri"/>
              </w:rPr>
              <w:t>The electromagnetic field, current and stationary magnetic field.</w:t>
            </w:r>
          </w:p>
          <w:p w:rsidR="00745CC0" w:rsidRDefault="00745CC0" w:rsidP="00D55D8A">
            <w:pPr>
              <w:pStyle w:val="NoSpacing"/>
              <w:numPr>
                <w:ilvl w:val="0"/>
                <w:numId w:val="25"/>
              </w:numPr>
              <w:ind w:left="396" w:right="-360"/>
              <w:rPr>
                <w:rFonts w:cs="Calibri"/>
              </w:rPr>
            </w:pPr>
            <w:r w:rsidRPr="00745CC0">
              <w:rPr>
                <w:rFonts w:cs="Calibri"/>
              </w:rPr>
              <w:t>The non-stationary field, the electromagnetic waves.</w:t>
            </w:r>
          </w:p>
          <w:p w:rsidR="00745CC0" w:rsidRDefault="00745CC0" w:rsidP="00D55D8A">
            <w:pPr>
              <w:pStyle w:val="NoSpacing"/>
              <w:numPr>
                <w:ilvl w:val="0"/>
                <w:numId w:val="25"/>
              </w:numPr>
              <w:ind w:left="396" w:right="-360"/>
              <w:rPr>
                <w:rFonts w:cs="Calibri"/>
              </w:rPr>
            </w:pPr>
            <w:r w:rsidRPr="00745CC0">
              <w:rPr>
                <w:rFonts w:cs="Calibri"/>
              </w:rPr>
              <w:t>The electrodynamics of moving mediums.</w:t>
            </w:r>
          </w:p>
          <w:p w:rsidR="00745CC0" w:rsidRDefault="00745CC0" w:rsidP="00D55D8A">
            <w:pPr>
              <w:pStyle w:val="NoSpacing"/>
              <w:numPr>
                <w:ilvl w:val="0"/>
                <w:numId w:val="25"/>
              </w:numPr>
              <w:ind w:left="396" w:right="-360"/>
              <w:rPr>
                <w:rFonts w:cs="Calibri"/>
              </w:rPr>
            </w:pPr>
            <w:r w:rsidRPr="00745CC0">
              <w:rPr>
                <w:rFonts w:cs="Calibri"/>
              </w:rPr>
              <w:t>Application of theory of electromagnetic field in the biology.</w:t>
            </w:r>
          </w:p>
          <w:p w:rsidR="00745CC0" w:rsidRDefault="00745CC0" w:rsidP="00D55D8A">
            <w:pPr>
              <w:pStyle w:val="NoSpacing"/>
              <w:numPr>
                <w:ilvl w:val="0"/>
                <w:numId w:val="25"/>
              </w:numPr>
              <w:ind w:left="396" w:right="-360"/>
              <w:rPr>
                <w:rFonts w:cs="Calibri"/>
              </w:rPr>
            </w:pPr>
            <w:r w:rsidRPr="00745CC0">
              <w:rPr>
                <w:rFonts w:cs="Calibri"/>
              </w:rPr>
              <w:t>Anatomical and physiological primer of bioelectromagnetism.</w:t>
            </w:r>
          </w:p>
          <w:p w:rsidR="00745CC0" w:rsidRDefault="00745CC0" w:rsidP="00D55D8A">
            <w:pPr>
              <w:pStyle w:val="NoSpacing"/>
              <w:numPr>
                <w:ilvl w:val="0"/>
                <w:numId w:val="25"/>
              </w:numPr>
              <w:ind w:left="396" w:right="-360"/>
              <w:rPr>
                <w:rFonts w:cs="Calibri"/>
              </w:rPr>
            </w:pPr>
            <w:r w:rsidRPr="00745CC0">
              <w:rPr>
                <w:rFonts w:cs="Calibri"/>
              </w:rPr>
              <w:t>Bioelectric sources and conducting medium.</w:t>
            </w:r>
          </w:p>
          <w:p w:rsidR="00745CC0" w:rsidRDefault="00745CC0" w:rsidP="00D55D8A">
            <w:pPr>
              <w:pStyle w:val="NoSpacing"/>
              <w:numPr>
                <w:ilvl w:val="0"/>
                <w:numId w:val="25"/>
              </w:numPr>
              <w:ind w:left="396" w:right="-360"/>
              <w:rPr>
                <w:rFonts w:cs="Calibri"/>
              </w:rPr>
            </w:pPr>
            <w:r w:rsidRPr="00745CC0">
              <w:rPr>
                <w:rFonts w:cs="Calibri"/>
              </w:rPr>
              <w:t>Integral equations of electrodynamics of bioelectric fields.</w:t>
            </w:r>
          </w:p>
          <w:p w:rsidR="00745CC0" w:rsidRDefault="00745CC0" w:rsidP="00D55D8A">
            <w:pPr>
              <w:pStyle w:val="NoSpacing"/>
              <w:numPr>
                <w:ilvl w:val="0"/>
                <w:numId w:val="25"/>
              </w:numPr>
              <w:ind w:left="396" w:right="-360"/>
              <w:rPr>
                <w:rFonts w:cs="Calibri"/>
              </w:rPr>
            </w:pPr>
            <w:r w:rsidRPr="00745CC0">
              <w:rPr>
                <w:rFonts w:cs="Calibri"/>
              </w:rPr>
              <w:lastRenderedPageBreak/>
              <w:t>Electrodynamics aspects of mathematical modelling of electrocardiography.</w:t>
            </w:r>
          </w:p>
          <w:p w:rsidR="00745CC0" w:rsidRDefault="00745CC0" w:rsidP="00D55D8A">
            <w:pPr>
              <w:pStyle w:val="NoSpacing"/>
              <w:numPr>
                <w:ilvl w:val="0"/>
                <w:numId w:val="25"/>
              </w:numPr>
              <w:ind w:left="396" w:right="-360"/>
              <w:rPr>
                <w:rFonts w:cs="Calibri"/>
              </w:rPr>
            </w:pPr>
            <w:r w:rsidRPr="00745CC0">
              <w:rPr>
                <w:rFonts w:cs="Calibri"/>
              </w:rPr>
              <w:t>A topological conception of bioelectric measurement.</w:t>
            </w:r>
          </w:p>
          <w:p w:rsidR="00745CC0" w:rsidRDefault="00745CC0" w:rsidP="00D55D8A">
            <w:pPr>
              <w:pStyle w:val="NoSpacing"/>
              <w:numPr>
                <w:ilvl w:val="0"/>
                <w:numId w:val="25"/>
              </w:numPr>
              <w:ind w:left="396" w:right="-360"/>
              <w:rPr>
                <w:rFonts w:cs="Calibri"/>
              </w:rPr>
            </w:pPr>
            <w:r w:rsidRPr="00745CC0">
              <w:rPr>
                <w:rFonts w:cs="Calibri"/>
              </w:rPr>
              <w:t>A topological conception of biomagnetic measurement.</w:t>
            </w:r>
          </w:p>
          <w:p w:rsidR="00745CC0" w:rsidRDefault="00745CC0" w:rsidP="00D55D8A">
            <w:pPr>
              <w:pStyle w:val="NoSpacing"/>
              <w:numPr>
                <w:ilvl w:val="0"/>
                <w:numId w:val="25"/>
              </w:numPr>
              <w:ind w:left="396" w:right="-360"/>
              <w:rPr>
                <w:rFonts w:cs="Calibri"/>
              </w:rPr>
            </w:pPr>
            <w:r w:rsidRPr="00745CC0">
              <w:rPr>
                <w:rFonts w:cs="Calibri"/>
              </w:rPr>
              <w:t>Methods and techniques of measurement.</w:t>
            </w:r>
          </w:p>
          <w:p w:rsidR="00745CC0" w:rsidRDefault="00745CC0" w:rsidP="00D55D8A">
            <w:pPr>
              <w:pStyle w:val="NoSpacing"/>
              <w:numPr>
                <w:ilvl w:val="0"/>
                <w:numId w:val="25"/>
              </w:numPr>
              <w:ind w:left="396" w:right="-360"/>
              <w:rPr>
                <w:rFonts w:cs="Calibri"/>
              </w:rPr>
            </w:pPr>
            <w:r w:rsidRPr="00745CC0">
              <w:rPr>
                <w:rFonts w:cs="Calibri"/>
              </w:rPr>
              <w:t>An electric and a magnetic stimulation.</w:t>
            </w:r>
          </w:p>
          <w:p w:rsidR="00825DDA" w:rsidRPr="00745CC0" w:rsidRDefault="00745CC0" w:rsidP="00D55D8A">
            <w:pPr>
              <w:pStyle w:val="NoSpacing"/>
              <w:numPr>
                <w:ilvl w:val="0"/>
                <w:numId w:val="25"/>
              </w:numPr>
              <w:ind w:left="396" w:right="-360"/>
              <w:rPr>
                <w:rFonts w:cs="Calibri"/>
              </w:rPr>
            </w:pPr>
            <w:r w:rsidRPr="00745CC0">
              <w:rPr>
                <w:rFonts w:cs="Calibri"/>
              </w:rPr>
              <w:t>Modeling and Simulation Methods</w:t>
            </w:r>
          </w:p>
        </w:tc>
      </w:tr>
      <w:tr w:rsidR="008418F8" w:rsidRPr="00825DDA" w:rsidTr="00287370">
        <w:trPr>
          <w:trHeight w:val="144"/>
        </w:trPr>
        <w:tc>
          <w:tcPr>
            <w:tcW w:w="2394" w:type="dxa"/>
          </w:tcPr>
          <w:p w:rsidR="008418F8" w:rsidRPr="00825DDA" w:rsidRDefault="008418F8" w:rsidP="00FB2DC9">
            <w:pPr>
              <w:pStyle w:val="NoSpacing"/>
              <w:rPr>
                <w:rFonts w:cs="Calibri"/>
                <w:b/>
              </w:rPr>
            </w:pPr>
            <w:r>
              <w:rPr>
                <w:rFonts w:cs="Calibri"/>
                <w:b/>
              </w:rPr>
              <w:lastRenderedPageBreak/>
              <w:t>Computer  Usage</w:t>
            </w:r>
          </w:p>
        </w:tc>
        <w:tc>
          <w:tcPr>
            <w:tcW w:w="6894" w:type="dxa"/>
            <w:tcMar>
              <w:right w:w="504" w:type="dxa"/>
            </w:tcMar>
          </w:tcPr>
          <w:p w:rsidR="008418F8" w:rsidRPr="008418F8" w:rsidRDefault="008418F8" w:rsidP="008418F8">
            <w:pPr>
              <w:pStyle w:val="NoSpacing"/>
              <w:ind w:left="36"/>
              <w:rPr>
                <w:rFonts w:cs="Calibri"/>
              </w:rPr>
            </w:pPr>
            <w:r>
              <w:rPr>
                <w:rFonts w:cs="Calibri"/>
              </w:rPr>
              <w:t>Medium</w:t>
            </w:r>
          </w:p>
        </w:tc>
      </w:tr>
      <w:tr w:rsidR="008418F8" w:rsidRPr="00825DDA" w:rsidTr="00287370">
        <w:trPr>
          <w:trHeight w:val="144"/>
        </w:trPr>
        <w:tc>
          <w:tcPr>
            <w:tcW w:w="2394" w:type="dxa"/>
          </w:tcPr>
          <w:p w:rsidR="008418F8" w:rsidRPr="00825DDA" w:rsidRDefault="008418F8" w:rsidP="008418F8">
            <w:pPr>
              <w:pStyle w:val="NoSpacing"/>
              <w:ind w:right="-414"/>
              <w:rPr>
                <w:rFonts w:cs="Calibri"/>
                <w:b/>
              </w:rPr>
            </w:pPr>
            <w:r>
              <w:rPr>
                <w:rFonts w:cs="Calibri"/>
                <w:b/>
              </w:rPr>
              <w:t>Laboratory Experience</w:t>
            </w:r>
          </w:p>
        </w:tc>
        <w:tc>
          <w:tcPr>
            <w:tcW w:w="6894" w:type="dxa"/>
            <w:tcMar>
              <w:right w:w="504" w:type="dxa"/>
            </w:tcMar>
          </w:tcPr>
          <w:p w:rsidR="008418F8" w:rsidRPr="008418F8" w:rsidRDefault="008418F8" w:rsidP="008418F8">
            <w:pPr>
              <w:pStyle w:val="NoSpacing"/>
              <w:ind w:left="36"/>
              <w:rPr>
                <w:rFonts w:cs="Calibri"/>
              </w:rPr>
            </w:pPr>
            <w:r>
              <w:rPr>
                <w:rFonts w:cs="Calibri"/>
              </w:rPr>
              <w:t>None</w:t>
            </w:r>
          </w:p>
        </w:tc>
      </w:tr>
      <w:tr w:rsidR="008418F8" w:rsidRPr="00825DDA" w:rsidTr="00287370">
        <w:trPr>
          <w:trHeight w:val="144"/>
        </w:trPr>
        <w:tc>
          <w:tcPr>
            <w:tcW w:w="2394" w:type="dxa"/>
          </w:tcPr>
          <w:p w:rsidR="008418F8" w:rsidRPr="00825DDA" w:rsidRDefault="008418F8" w:rsidP="00FB2DC9">
            <w:pPr>
              <w:pStyle w:val="NoSpacing"/>
              <w:rPr>
                <w:rFonts w:cs="Calibri"/>
                <w:b/>
              </w:rPr>
            </w:pPr>
            <w:r>
              <w:rPr>
                <w:rFonts w:cs="Calibri"/>
                <w:b/>
              </w:rPr>
              <w:t>Design Experience</w:t>
            </w:r>
          </w:p>
        </w:tc>
        <w:tc>
          <w:tcPr>
            <w:tcW w:w="6894" w:type="dxa"/>
            <w:tcMar>
              <w:right w:w="504" w:type="dxa"/>
            </w:tcMar>
          </w:tcPr>
          <w:p w:rsidR="008418F8" w:rsidRPr="008418F8" w:rsidRDefault="008418F8" w:rsidP="008418F8">
            <w:pPr>
              <w:pStyle w:val="NoSpacing"/>
              <w:ind w:left="36"/>
              <w:rPr>
                <w:rFonts w:cs="Calibri"/>
              </w:rPr>
            </w:pPr>
            <w:r>
              <w:rPr>
                <w:rFonts w:cs="Calibri"/>
              </w:rPr>
              <w:t>Medium</w:t>
            </w:r>
          </w:p>
        </w:tc>
      </w:tr>
      <w:tr w:rsidR="00825DDA" w:rsidRPr="00825DDA" w:rsidTr="00287370">
        <w:trPr>
          <w:trHeight w:val="144"/>
        </w:trPr>
        <w:tc>
          <w:tcPr>
            <w:tcW w:w="2394" w:type="dxa"/>
          </w:tcPr>
          <w:p w:rsidR="00825DDA" w:rsidRPr="00825DDA" w:rsidRDefault="00825DDA" w:rsidP="00FB2DC9">
            <w:pPr>
              <w:pStyle w:val="NoSpacing"/>
              <w:rPr>
                <w:rFonts w:cs="Calibri"/>
                <w:b/>
                <w:highlight w:val="yellow"/>
              </w:rPr>
            </w:pPr>
            <w:r w:rsidRPr="00825DDA">
              <w:rPr>
                <w:rFonts w:cs="Calibri"/>
                <w:b/>
              </w:rPr>
              <w:t>Coordinator</w:t>
            </w:r>
          </w:p>
        </w:tc>
        <w:tc>
          <w:tcPr>
            <w:tcW w:w="6894" w:type="dxa"/>
            <w:tcMar>
              <w:right w:w="504" w:type="dxa"/>
            </w:tcMar>
          </w:tcPr>
          <w:p w:rsidR="00825DDA" w:rsidRPr="00825DDA" w:rsidRDefault="00151735" w:rsidP="00C43D96">
            <w:pPr>
              <w:pStyle w:val="NoSpacing"/>
              <w:rPr>
                <w:rFonts w:cs="Calibri"/>
              </w:rPr>
            </w:pPr>
            <w:r>
              <w:rPr>
                <w:rFonts w:cs="Calibri"/>
              </w:rPr>
              <w:t>Guoping Wang</w:t>
            </w:r>
            <w:bookmarkStart w:id="0" w:name="_GoBack"/>
            <w:bookmarkEnd w:id="0"/>
          </w:p>
        </w:tc>
      </w:tr>
      <w:tr w:rsidR="00825DDA" w:rsidRPr="00825DDA" w:rsidTr="00287370">
        <w:trPr>
          <w:trHeight w:val="144"/>
        </w:trPr>
        <w:tc>
          <w:tcPr>
            <w:tcW w:w="2394" w:type="dxa"/>
          </w:tcPr>
          <w:p w:rsidR="00825DDA" w:rsidRPr="00825DDA" w:rsidRDefault="00825DDA" w:rsidP="00FB2DC9">
            <w:pPr>
              <w:pStyle w:val="NoSpacing"/>
              <w:rPr>
                <w:rFonts w:cs="Calibri"/>
                <w:b/>
              </w:rPr>
            </w:pPr>
            <w:r w:rsidRPr="00825DDA">
              <w:rPr>
                <w:rFonts w:cs="Calibri"/>
                <w:b/>
              </w:rPr>
              <w:t>Date</w:t>
            </w:r>
          </w:p>
        </w:tc>
        <w:tc>
          <w:tcPr>
            <w:tcW w:w="6894" w:type="dxa"/>
            <w:tcMar>
              <w:right w:w="504" w:type="dxa"/>
            </w:tcMar>
          </w:tcPr>
          <w:p w:rsidR="00825DDA" w:rsidRPr="00027834" w:rsidRDefault="00DD0A84" w:rsidP="00287370">
            <w:pPr>
              <w:pStyle w:val="NoSpacing"/>
              <w:rPr>
                <w:rFonts w:cs="Calibri"/>
                <w:color w:val="000000"/>
              </w:rPr>
            </w:pPr>
            <w:r>
              <w:rPr>
                <w:rFonts w:cs="Calibri"/>
                <w:color w:val="000000"/>
              </w:rPr>
              <w:t xml:space="preserve">September </w:t>
            </w:r>
            <w:r w:rsidR="00287370">
              <w:rPr>
                <w:rFonts w:cs="Calibri"/>
                <w:color w:val="000000"/>
              </w:rPr>
              <w:t>30</w:t>
            </w:r>
            <w:r>
              <w:rPr>
                <w:rFonts w:cs="Calibri"/>
                <w:color w:val="000000"/>
              </w:rPr>
              <w:t>, 2018</w:t>
            </w:r>
            <w:r w:rsidR="007F61ED" w:rsidRPr="00027834">
              <w:rPr>
                <w:rFonts w:cs="Calibri"/>
                <w:color w:val="000000"/>
              </w:rPr>
              <w:t xml:space="preserve">  </w:t>
            </w:r>
          </w:p>
        </w:tc>
      </w:tr>
    </w:tbl>
    <w:p w:rsidR="00AF5819" w:rsidRDefault="00AF5819" w:rsidP="00143613"/>
    <w:p w:rsidR="00F342D7" w:rsidRDefault="00F342D7" w:rsidP="00143613"/>
    <w:sectPr w:rsidR="00F342D7" w:rsidSect="008E2F8C">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9A8" w:rsidRDefault="004379A8" w:rsidP="0046323A">
      <w:pPr>
        <w:spacing w:after="0" w:line="240" w:lineRule="auto"/>
      </w:pPr>
      <w:r>
        <w:separator/>
      </w:r>
    </w:p>
  </w:endnote>
  <w:endnote w:type="continuationSeparator" w:id="0">
    <w:p w:rsidR="004379A8" w:rsidRDefault="004379A8"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45" w:rsidRDefault="006D3845">
    <w:pPr>
      <w:pStyle w:val="Footer"/>
    </w:pPr>
    <w:r w:rsidRPr="00276719">
      <w:t>Department Syllabus</w:t>
    </w:r>
    <w:r w:rsidRPr="00276719">
      <w:tab/>
    </w:r>
    <w:r>
      <w:t>ECE</w:t>
    </w:r>
    <w:r w:rsidRPr="0084588D">
      <w:t xml:space="preserve"> </w:t>
    </w:r>
    <w:r w:rsidRPr="00A4125C">
      <w:t>–</w:t>
    </w:r>
    <w:r w:rsidR="00F84D88">
      <w:t xml:space="preserve"> 5</w:t>
    </w:r>
    <w:r w:rsidR="00451006">
      <w:t>75</w:t>
    </w:r>
    <w:r>
      <w:t>00</w:t>
    </w:r>
    <w:r>
      <w:tab/>
      <w:t xml:space="preserve">Page | </w:t>
    </w:r>
    <w:r>
      <w:fldChar w:fldCharType="begin"/>
    </w:r>
    <w:r>
      <w:instrText xml:space="preserve"> PAGE   \* MERGEFORMAT </w:instrText>
    </w:r>
    <w:r>
      <w:fldChar w:fldCharType="separate"/>
    </w:r>
    <w:r w:rsidR="00D55D8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45" w:rsidRDefault="006D3845" w:rsidP="00AA6128">
    <w:pPr>
      <w:pStyle w:val="Footer"/>
      <w:tabs>
        <w:tab w:val="left" w:pos="4140"/>
      </w:tabs>
    </w:pPr>
    <w:r>
      <w:t>Department Syllabus</w:t>
    </w:r>
    <w:r>
      <w:tab/>
    </w:r>
    <w:r w:rsidRPr="00AF5819">
      <w:t>ECE – 40</w:t>
    </w:r>
    <w:r>
      <w:t>6</w:t>
    </w:r>
    <w:r w:rsidRPr="00AF5819">
      <w:t>00</w:t>
    </w:r>
    <w:r>
      <w:tab/>
      <w:t xml:space="preserve">Page | </w:t>
    </w:r>
    <w:r>
      <w:fldChar w:fldCharType="begin"/>
    </w:r>
    <w:r>
      <w:instrText xml:space="preserve"> PAGE   \* MERGEFORMAT </w:instrText>
    </w:r>
    <w:r>
      <w:fldChar w:fldCharType="separate"/>
    </w:r>
    <w:r w:rsidR="00A12E5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45" w:rsidRPr="00A62DAD" w:rsidRDefault="006D3845" w:rsidP="00A62DAD">
    <w:pPr>
      <w:pStyle w:val="Footer"/>
    </w:pPr>
    <w:r w:rsidRPr="00A62DAD">
      <w:t>Department Syllabus</w:t>
    </w:r>
    <w:r w:rsidRPr="00A62DAD">
      <w:tab/>
    </w:r>
    <w:r>
      <w:t>ECE</w:t>
    </w:r>
    <w:r w:rsidRPr="00A62DAD">
      <w:t xml:space="preserve"> </w:t>
    </w:r>
    <w:r w:rsidR="00745CC0">
      <w:t>– 57500</w:t>
    </w:r>
    <w:r>
      <w:tab/>
    </w:r>
    <w:r w:rsidRPr="00737089">
      <w:t xml:space="preserve">Page | </w:t>
    </w:r>
    <w:r w:rsidRPr="00737089">
      <w:fldChar w:fldCharType="begin"/>
    </w:r>
    <w:r w:rsidRPr="00737089">
      <w:instrText xml:space="preserve"> PAGE   \* MERGEFORMAT </w:instrText>
    </w:r>
    <w:r w:rsidRPr="00737089">
      <w:fldChar w:fldCharType="separate"/>
    </w:r>
    <w:r w:rsidR="00D55D8A">
      <w:rPr>
        <w:noProof/>
      </w:rPr>
      <w:t>1</w:t>
    </w:r>
    <w:r w:rsidRPr="00737089">
      <w:fldChar w:fldCharType="end"/>
    </w:r>
    <w:r w:rsidRPr="00A62DAD">
      <w:t xml:space="preserve">          </w:t>
    </w:r>
    <w:r w:rsidRPr="00A62DA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9A8" w:rsidRDefault="004379A8" w:rsidP="0046323A">
      <w:pPr>
        <w:spacing w:after="0" w:line="240" w:lineRule="auto"/>
      </w:pPr>
      <w:r>
        <w:separator/>
      </w:r>
    </w:p>
  </w:footnote>
  <w:footnote w:type="continuationSeparator" w:id="0">
    <w:p w:rsidR="004379A8" w:rsidRDefault="004379A8"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682" w:rsidRDefault="00611682">
    <w:pPr>
      <w:pStyle w:val="Header"/>
    </w:pPr>
    <w:r>
      <w:rPr>
        <w:noProof/>
      </w:rPr>
      <mc:AlternateContent>
        <mc:Choice Requires="wps">
          <w:drawing>
            <wp:anchor distT="0" distB="0" distL="114300" distR="114300" simplePos="0" relativeHeight="251658240" behindDoc="0" locked="0" layoutInCell="1" allowOverlap="1" wp14:anchorId="4BABC613" wp14:editId="17DA9BE0">
              <wp:simplePos x="0" y="0"/>
              <wp:positionH relativeFrom="margin">
                <wp:posOffset>2228850</wp:posOffset>
              </wp:positionH>
              <wp:positionV relativeFrom="paragraph">
                <wp:posOffset>257175</wp:posOffset>
              </wp:positionV>
              <wp:extent cx="3448050" cy="5334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845" w:rsidRPr="008F3CDC" w:rsidRDefault="006D3845" w:rsidP="00C0686F">
                          <w:pPr>
                            <w:jc w:val="center"/>
                            <w:rPr>
                              <w:rFonts w:ascii="Arial" w:hAnsi="Arial" w:cs="Arial"/>
                              <w:b/>
                              <w:sz w:val="28"/>
                              <w:szCs w:val="28"/>
                            </w:rPr>
                          </w:pPr>
                          <w:r w:rsidRPr="008F3CDC">
                            <w:rPr>
                              <w:rFonts w:ascii="Arial" w:hAnsi="Arial" w:cs="Arial"/>
                              <w:b/>
                              <w:sz w:val="28"/>
                              <w:szCs w:val="28"/>
                            </w:rPr>
                            <w:t xml:space="preserve">DEPARTMENT OF </w:t>
                          </w:r>
                          <w:r w:rsidR="009B4CE6" w:rsidRPr="008F3CDC">
                            <w:rPr>
                              <w:rFonts w:ascii="Arial" w:hAnsi="Arial" w:cs="Arial"/>
                              <w:b/>
                              <w:sz w:val="28"/>
                              <w:szCs w:val="28"/>
                            </w:rPr>
                            <w:t xml:space="preserve">ELECTRICAL AND COMPUTER </w:t>
                          </w:r>
                          <w:r w:rsidRPr="008F3CDC">
                            <w:rPr>
                              <w:rFonts w:ascii="Arial" w:hAnsi="Arial" w:cs="Arial"/>
                              <w:b/>
                              <w:sz w:val="28"/>
                              <w:szCs w:val="28"/>
                            </w:rPr>
                            <w:t>ENGINEERING</w:t>
                          </w:r>
                        </w:p>
                        <w:p w:rsidR="006D3845" w:rsidRDefault="006D3845"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ABC613" id="_x0000_t202" coordsize="21600,21600" o:spt="202" path="m,l,21600r21600,l21600,xe">
              <v:stroke joinstyle="miter"/>
              <v:path gradientshapeok="t" o:connecttype="rect"/>
            </v:shapetype>
            <v:shape id="Text Box 16" o:spid="_x0000_s1026" type="#_x0000_t202" style="position:absolute;margin-left:175.5pt;margin-top:20.25pt;width:271.5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2u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" filled="f" stroked="f">
              <v:textbox>
                <w:txbxContent>
                  <w:p w:rsidR="006D3845" w:rsidRPr="008F3CDC" w:rsidRDefault="006D3845" w:rsidP="00C0686F">
                    <w:pPr>
                      <w:jc w:val="center"/>
                      <w:rPr>
                        <w:rFonts w:ascii="Arial" w:hAnsi="Arial" w:cs="Arial"/>
                        <w:b/>
                        <w:sz w:val="28"/>
                        <w:szCs w:val="28"/>
                      </w:rPr>
                    </w:pPr>
                    <w:r w:rsidRPr="008F3CDC">
                      <w:rPr>
                        <w:rFonts w:ascii="Arial" w:hAnsi="Arial" w:cs="Arial"/>
                        <w:b/>
                        <w:sz w:val="28"/>
                        <w:szCs w:val="28"/>
                      </w:rPr>
                      <w:t xml:space="preserve">DEPARTMENT OF </w:t>
                    </w:r>
                    <w:r w:rsidR="009B4CE6" w:rsidRPr="008F3CDC">
                      <w:rPr>
                        <w:rFonts w:ascii="Arial" w:hAnsi="Arial" w:cs="Arial"/>
                        <w:b/>
                        <w:sz w:val="28"/>
                        <w:szCs w:val="28"/>
                      </w:rPr>
                      <w:t xml:space="preserve">ELECTRICAL AND COMPUTER </w:t>
                    </w:r>
                    <w:r w:rsidRPr="008F3CDC">
                      <w:rPr>
                        <w:rFonts w:ascii="Arial" w:hAnsi="Arial" w:cs="Arial"/>
                        <w:b/>
                        <w:sz w:val="28"/>
                        <w:szCs w:val="28"/>
                      </w:rPr>
                      <w:t>ENGINEERING</w:t>
                    </w:r>
                  </w:p>
                  <w:p w:rsidR="006D3845" w:rsidRDefault="006D3845" w:rsidP="00C0686F"/>
                </w:txbxContent>
              </v:textbox>
              <w10:wrap anchorx="margin"/>
            </v:shape>
          </w:pict>
        </mc:Fallback>
      </mc:AlternateContent>
    </w:r>
    <w:r>
      <w:rPr>
        <w:noProof/>
      </w:rPr>
      <w:drawing>
        <wp:inline distT="0" distB="0" distL="0" distR="0" wp14:anchorId="389A931A" wp14:editId="1D0A252A">
          <wp:extent cx="1600203" cy="9144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rsidR="00611682" w:rsidRDefault="00611682">
    <w:pPr>
      <w:pStyle w:val="Header"/>
      <w:pBdr>
        <w:bottom w:val="single" w:sz="12" w:space="1" w:color="auto"/>
      </w:pBdr>
    </w:pPr>
  </w:p>
  <w:p w:rsidR="006D3845" w:rsidRPr="00765983" w:rsidRDefault="006D3845">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2E2"/>
    <w:multiLevelType w:val="hybridMultilevel"/>
    <w:tmpl w:val="CA92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760E8"/>
    <w:multiLevelType w:val="hybridMultilevel"/>
    <w:tmpl w:val="ECE0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C5B90"/>
    <w:multiLevelType w:val="hybridMultilevel"/>
    <w:tmpl w:val="7ACA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D30FC"/>
    <w:multiLevelType w:val="hybridMultilevel"/>
    <w:tmpl w:val="140EDA34"/>
    <w:lvl w:ilvl="0" w:tplc="284EC0BA">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206C0E50"/>
    <w:multiLevelType w:val="hybridMultilevel"/>
    <w:tmpl w:val="84AE7E5E"/>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8" w15:restartNumberingAfterBreak="0">
    <w:nsid w:val="249B119C"/>
    <w:multiLevelType w:val="hybridMultilevel"/>
    <w:tmpl w:val="6868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F3704"/>
    <w:multiLevelType w:val="hybridMultilevel"/>
    <w:tmpl w:val="8666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C3EA7"/>
    <w:multiLevelType w:val="hybridMultilevel"/>
    <w:tmpl w:val="C114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26B2F"/>
    <w:multiLevelType w:val="hybridMultilevel"/>
    <w:tmpl w:val="953C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E67E7"/>
    <w:multiLevelType w:val="hybridMultilevel"/>
    <w:tmpl w:val="A2E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4C400A1E"/>
    <w:multiLevelType w:val="hybridMultilevel"/>
    <w:tmpl w:val="9BD0F4D4"/>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003DF1"/>
    <w:multiLevelType w:val="hybridMultilevel"/>
    <w:tmpl w:val="F8B016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8D24BFC"/>
    <w:multiLevelType w:val="hybridMultilevel"/>
    <w:tmpl w:val="94D4ED24"/>
    <w:lvl w:ilvl="0" w:tplc="04090005">
      <w:start w:val="1"/>
      <w:numFmt w:val="bullet"/>
      <w:lvlText w:val=""/>
      <w:lvlJc w:val="left"/>
      <w:pPr>
        <w:ind w:left="756" w:hanging="360"/>
      </w:pPr>
      <w:rPr>
        <w:rFonts w:ascii="Wingdings" w:hAnsi="Wingding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7" w15:restartNumberingAfterBreak="0">
    <w:nsid w:val="58F5001F"/>
    <w:multiLevelType w:val="hybridMultilevel"/>
    <w:tmpl w:val="071042BE"/>
    <w:lvl w:ilvl="0" w:tplc="7D56DE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3EC1E9F"/>
    <w:multiLevelType w:val="hybridMultilevel"/>
    <w:tmpl w:val="2F28662A"/>
    <w:lvl w:ilvl="0" w:tplc="C8783A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53EEB"/>
    <w:multiLevelType w:val="hybridMultilevel"/>
    <w:tmpl w:val="B4548B1E"/>
    <w:lvl w:ilvl="0" w:tplc="860874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99748F"/>
    <w:multiLevelType w:val="hybridMultilevel"/>
    <w:tmpl w:val="B898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3D2BDC"/>
    <w:multiLevelType w:val="hybridMultilevel"/>
    <w:tmpl w:val="A9E6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8543B"/>
    <w:multiLevelType w:val="hybridMultilevel"/>
    <w:tmpl w:val="44D05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23"/>
  </w:num>
  <w:num w:numId="5">
    <w:abstractNumId w:val="3"/>
  </w:num>
  <w:num w:numId="6">
    <w:abstractNumId w:val="11"/>
  </w:num>
  <w:num w:numId="7">
    <w:abstractNumId w:val="17"/>
  </w:num>
  <w:num w:numId="8">
    <w:abstractNumId w:val="2"/>
  </w:num>
  <w:num w:numId="9">
    <w:abstractNumId w:val="12"/>
  </w:num>
  <w:num w:numId="10">
    <w:abstractNumId w:val="15"/>
  </w:num>
  <w:num w:numId="11">
    <w:abstractNumId w:val="20"/>
  </w:num>
  <w:num w:numId="12">
    <w:abstractNumId w:val="1"/>
  </w:num>
  <w:num w:numId="13">
    <w:abstractNumId w:va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9"/>
  </w:num>
  <w:num w:numId="18">
    <w:abstractNumId w:val="10"/>
  </w:num>
  <w:num w:numId="19">
    <w:abstractNumId w:val="21"/>
  </w:num>
  <w:num w:numId="20">
    <w:abstractNumId w:val="18"/>
  </w:num>
  <w:num w:numId="21">
    <w:abstractNumId w:val="5"/>
  </w:num>
  <w:num w:numId="22">
    <w:abstractNumId w:val="9"/>
  </w:num>
  <w:num w:numId="23">
    <w:abstractNumId w:val="22"/>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23A"/>
    <w:rsid w:val="00001125"/>
    <w:rsid w:val="00001BB8"/>
    <w:rsid w:val="000119CC"/>
    <w:rsid w:val="00016B5D"/>
    <w:rsid w:val="00021CE3"/>
    <w:rsid w:val="00026827"/>
    <w:rsid w:val="000274BA"/>
    <w:rsid w:val="00027834"/>
    <w:rsid w:val="0004081F"/>
    <w:rsid w:val="00042BDC"/>
    <w:rsid w:val="00045EE2"/>
    <w:rsid w:val="000705B8"/>
    <w:rsid w:val="000A7DD9"/>
    <w:rsid w:val="000B3092"/>
    <w:rsid w:val="000B40AA"/>
    <w:rsid w:val="000B4D61"/>
    <w:rsid w:val="000B73D1"/>
    <w:rsid w:val="000C1FD4"/>
    <w:rsid w:val="000C5BDA"/>
    <w:rsid w:val="000E46BB"/>
    <w:rsid w:val="000E695E"/>
    <w:rsid w:val="00100AC7"/>
    <w:rsid w:val="00113827"/>
    <w:rsid w:val="0012563A"/>
    <w:rsid w:val="00143613"/>
    <w:rsid w:val="00143C8F"/>
    <w:rsid w:val="00151735"/>
    <w:rsid w:val="00151A0A"/>
    <w:rsid w:val="00160457"/>
    <w:rsid w:val="00177B15"/>
    <w:rsid w:val="00184994"/>
    <w:rsid w:val="00184DF5"/>
    <w:rsid w:val="00196FC5"/>
    <w:rsid w:val="001A05B1"/>
    <w:rsid w:val="001C3FEF"/>
    <w:rsid w:val="001D1672"/>
    <w:rsid w:val="001D7041"/>
    <w:rsid w:val="001E279D"/>
    <w:rsid w:val="001F7C1F"/>
    <w:rsid w:val="00204BC5"/>
    <w:rsid w:val="0023326E"/>
    <w:rsid w:val="00246932"/>
    <w:rsid w:val="00274DAB"/>
    <w:rsid w:val="00276719"/>
    <w:rsid w:val="00287370"/>
    <w:rsid w:val="00292CEA"/>
    <w:rsid w:val="002D0115"/>
    <w:rsid w:val="002D2096"/>
    <w:rsid w:val="002D24C9"/>
    <w:rsid w:val="002D718E"/>
    <w:rsid w:val="002D7252"/>
    <w:rsid w:val="002E6B04"/>
    <w:rsid w:val="002F1FBE"/>
    <w:rsid w:val="0030755A"/>
    <w:rsid w:val="00316469"/>
    <w:rsid w:val="00333B21"/>
    <w:rsid w:val="0034017A"/>
    <w:rsid w:val="00354EA6"/>
    <w:rsid w:val="003635C5"/>
    <w:rsid w:val="003641AB"/>
    <w:rsid w:val="00370326"/>
    <w:rsid w:val="003711DC"/>
    <w:rsid w:val="00384D84"/>
    <w:rsid w:val="0039056B"/>
    <w:rsid w:val="003B376E"/>
    <w:rsid w:val="003C2457"/>
    <w:rsid w:val="003D0E17"/>
    <w:rsid w:val="003D5D89"/>
    <w:rsid w:val="003E027C"/>
    <w:rsid w:val="003E21CC"/>
    <w:rsid w:val="003E7D8B"/>
    <w:rsid w:val="003F4DCF"/>
    <w:rsid w:val="003F6131"/>
    <w:rsid w:val="00403BF6"/>
    <w:rsid w:val="004130DD"/>
    <w:rsid w:val="00415F4A"/>
    <w:rsid w:val="00416BB7"/>
    <w:rsid w:val="0043107B"/>
    <w:rsid w:val="00432F14"/>
    <w:rsid w:val="00434178"/>
    <w:rsid w:val="00437090"/>
    <w:rsid w:val="004379A8"/>
    <w:rsid w:val="0044615E"/>
    <w:rsid w:val="00446461"/>
    <w:rsid w:val="00451006"/>
    <w:rsid w:val="00451785"/>
    <w:rsid w:val="0046323A"/>
    <w:rsid w:val="0048337E"/>
    <w:rsid w:val="0048566B"/>
    <w:rsid w:val="004925A7"/>
    <w:rsid w:val="004A3536"/>
    <w:rsid w:val="004B08A6"/>
    <w:rsid w:val="004B7FAF"/>
    <w:rsid w:val="004C46DF"/>
    <w:rsid w:val="004E4A35"/>
    <w:rsid w:val="004F14C9"/>
    <w:rsid w:val="00500EF2"/>
    <w:rsid w:val="00500F0E"/>
    <w:rsid w:val="00504577"/>
    <w:rsid w:val="00513B74"/>
    <w:rsid w:val="00514F05"/>
    <w:rsid w:val="00520601"/>
    <w:rsid w:val="00533F47"/>
    <w:rsid w:val="00536108"/>
    <w:rsid w:val="005515D4"/>
    <w:rsid w:val="005629E0"/>
    <w:rsid w:val="0056331B"/>
    <w:rsid w:val="00571DDE"/>
    <w:rsid w:val="00572AF1"/>
    <w:rsid w:val="00581B53"/>
    <w:rsid w:val="005A24BD"/>
    <w:rsid w:val="005A2F09"/>
    <w:rsid w:val="005E0798"/>
    <w:rsid w:val="005E3A86"/>
    <w:rsid w:val="005F557D"/>
    <w:rsid w:val="00605A2D"/>
    <w:rsid w:val="00611682"/>
    <w:rsid w:val="00617EAC"/>
    <w:rsid w:val="0062390A"/>
    <w:rsid w:val="006419EC"/>
    <w:rsid w:val="00643C2C"/>
    <w:rsid w:val="006470F0"/>
    <w:rsid w:val="006673D5"/>
    <w:rsid w:val="00687D0C"/>
    <w:rsid w:val="00687EE2"/>
    <w:rsid w:val="00692B76"/>
    <w:rsid w:val="006A47C7"/>
    <w:rsid w:val="006A5180"/>
    <w:rsid w:val="006A5329"/>
    <w:rsid w:val="006A76EE"/>
    <w:rsid w:val="006A7A87"/>
    <w:rsid w:val="006B00E8"/>
    <w:rsid w:val="006B1DFF"/>
    <w:rsid w:val="006B340C"/>
    <w:rsid w:val="006B3D90"/>
    <w:rsid w:val="006B7D4A"/>
    <w:rsid w:val="006C020E"/>
    <w:rsid w:val="006C2CED"/>
    <w:rsid w:val="006D3845"/>
    <w:rsid w:val="006D3981"/>
    <w:rsid w:val="006D7FBD"/>
    <w:rsid w:val="006E0534"/>
    <w:rsid w:val="006E61F9"/>
    <w:rsid w:val="006F1CAB"/>
    <w:rsid w:val="006F5D4F"/>
    <w:rsid w:val="006F7BE7"/>
    <w:rsid w:val="00702A25"/>
    <w:rsid w:val="00705B7E"/>
    <w:rsid w:val="00712DAC"/>
    <w:rsid w:val="00722E76"/>
    <w:rsid w:val="00724FA1"/>
    <w:rsid w:val="007334ED"/>
    <w:rsid w:val="00733E9D"/>
    <w:rsid w:val="0073484A"/>
    <w:rsid w:val="00737089"/>
    <w:rsid w:val="00742209"/>
    <w:rsid w:val="00745576"/>
    <w:rsid w:val="00745CC0"/>
    <w:rsid w:val="0074661D"/>
    <w:rsid w:val="00752EB0"/>
    <w:rsid w:val="00757855"/>
    <w:rsid w:val="00765983"/>
    <w:rsid w:val="00771A35"/>
    <w:rsid w:val="00780327"/>
    <w:rsid w:val="00783874"/>
    <w:rsid w:val="00786CC5"/>
    <w:rsid w:val="00787049"/>
    <w:rsid w:val="00787475"/>
    <w:rsid w:val="00792728"/>
    <w:rsid w:val="00795D42"/>
    <w:rsid w:val="0079678B"/>
    <w:rsid w:val="007B21EA"/>
    <w:rsid w:val="007B3075"/>
    <w:rsid w:val="007B5304"/>
    <w:rsid w:val="007C5AFE"/>
    <w:rsid w:val="007C5E02"/>
    <w:rsid w:val="007E0F69"/>
    <w:rsid w:val="007F61ED"/>
    <w:rsid w:val="00800868"/>
    <w:rsid w:val="00825DDA"/>
    <w:rsid w:val="00826280"/>
    <w:rsid w:val="008324D0"/>
    <w:rsid w:val="008418F8"/>
    <w:rsid w:val="0084588D"/>
    <w:rsid w:val="00847833"/>
    <w:rsid w:val="008521AB"/>
    <w:rsid w:val="00854843"/>
    <w:rsid w:val="00863E50"/>
    <w:rsid w:val="008706EF"/>
    <w:rsid w:val="00872FC4"/>
    <w:rsid w:val="00880BAF"/>
    <w:rsid w:val="00893DA2"/>
    <w:rsid w:val="00894F92"/>
    <w:rsid w:val="00895EA4"/>
    <w:rsid w:val="008C64E0"/>
    <w:rsid w:val="008E2F8C"/>
    <w:rsid w:val="008E5499"/>
    <w:rsid w:val="008E7DE8"/>
    <w:rsid w:val="008F1927"/>
    <w:rsid w:val="008F3646"/>
    <w:rsid w:val="008F3CDC"/>
    <w:rsid w:val="00903CB5"/>
    <w:rsid w:val="00913601"/>
    <w:rsid w:val="009366F4"/>
    <w:rsid w:val="00943434"/>
    <w:rsid w:val="00947933"/>
    <w:rsid w:val="009521A0"/>
    <w:rsid w:val="009556B6"/>
    <w:rsid w:val="00966B43"/>
    <w:rsid w:val="00971224"/>
    <w:rsid w:val="00974038"/>
    <w:rsid w:val="00983AF4"/>
    <w:rsid w:val="00985D92"/>
    <w:rsid w:val="009930AB"/>
    <w:rsid w:val="009B0AF5"/>
    <w:rsid w:val="009B4CE6"/>
    <w:rsid w:val="009C6C48"/>
    <w:rsid w:val="009E4636"/>
    <w:rsid w:val="009E62B1"/>
    <w:rsid w:val="009E6C80"/>
    <w:rsid w:val="009F4D19"/>
    <w:rsid w:val="009F6B14"/>
    <w:rsid w:val="00A020E5"/>
    <w:rsid w:val="00A07F44"/>
    <w:rsid w:val="00A10C6E"/>
    <w:rsid w:val="00A12E5F"/>
    <w:rsid w:val="00A25EC2"/>
    <w:rsid w:val="00A3018E"/>
    <w:rsid w:val="00A35A91"/>
    <w:rsid w:val="00A37303"/>
    <w:rsid w:val="00A4125C"/>
    <w:rsid w:val="00A4629A"/>
    <w:rsid w:val="00A54F30"/>
    <w:rsid w:val="00A57346"/>
    <w:rsid w:val="00A62DAD"/>
    <w:rsid w:val="00A71419"/>
    <w:rsid w:val="00A725ED"/>
    <w:rsid w:val="00AA1693"/>
    <w:rsid w:val="00AA48DE"/>
    <w:rsid w:val="00AA4DDB"/>
    <w:rsid w:val="00AA6128"/>
    <w:rsid w:val="00AC4913"/>
    <w:rsid w:val="00AC7905"/>
    <w:rsid w:val="00AD0A73"/>
    <w:rsid w:val="00AD23E1"/>
    <w:rsid w:val="00AD3381"/>
    <w:rsid w:val="00AE0E0E"/>
    <w:rsid w:val="00AE3A7F"/>
    <w:rsid w:val="00AE3EB3"/>
    <w:rsid w:val="00AF06A6"/>
    <w:rsid w:val="00AF0E3D"/>
    <w:rsid w:val="00AF5819"/>
    <w:rsid w:val="00AF69BF"/>
    <w:rsid w:val="00B0588E"/>
    <w:rsid w:val="00B05C94"/>
    <w:rsid w:val="00B10DE6"/>
    <w:rsid w:val="00B1376B"/>
    <w:rsid w:val="00B200FA"/>
    <w:rsid w:val="00B423EC"/>
    <w:rsid w:val="00B547F6"/>
    <w:rsid w:val="00B66D94"/>
    <w:rsid w:val="00B71E55"/>
    <w:rsid w:val="00B7613E"/>
    <w:rsid w:val="00B77EC9"/>
    <w:rsid w:val="00B96C61"/>
    <w:rsid w:val="00BA1D59"/>
    <w:rsid w:val="00BA3F4D"/>
    <w:rsid w:val="00BC030A"/>
    <w:rsid w:val="00BD28FD"/>
    <w:rsid w:val="00BE1A1D"/>
    <w:rsid w:val="00C0686F"/>
    <w:rsid w:val="00C11578"/>
    <w:rsid w:val="00C14AAA"/>
    <w:rsid w:val="00C21704"/>
    <w:rsid w:val="00C4234D"/>
    <w:rsid w:val="00C42AD7"/>
    <w:rsid w:val="00C42F2A"/>
    <w:rsid w:val="00C43D96"/>
    <w:rsid w:val="00C604C4"/>
    <w:rsid w:val="00C77FF5"/>
    <w:rsid w:val="00C84275"/>
    <w:rsid w:val="00C864D8"/>
    <w:rsid w:val="00C902D2"/>
    <w:rsid w:val="00C90E30"/>
    <w:rsid w:val="00C9469D"/>
    <w:rsid w:val="00CA10E8"/>
    <w:rsid w:val="00CA2437"/>
    <w:rsid w:val="00CA2C1D"/>
    <w:rsid w:val="00CA41D4"/>
    <w:rsid w:val="00CA6F3C"/>
    <w:rsid w:val="00CB0CD2"/>
    <w:rsid w:val="00CB1AB9"/>
    <w:rsid w:val="00CB332A"/>
    <w:rsid w:val="00CB3A2A"/>
    <w:rsid w:val="00CC76A1"/>
    <w:rsid w:val="00CE3235"/>
    <w:rsid w:val="00CE74EF"/>
    <w:rsid w:val="00CF1182"/>
    <w:rsid w:val="00D00B16"/>
    <w:rsid w:val="00D17B37"/>
    <w:rsid w:val="00D21C30"/>
    <w:rsid w:val="00D227C0"/>
    <w:rsid w:val="00D25E19"/>
    <w:rsid w:val="00D339E7"/>
    <w:rsid w:val="00D545FB"/>
    <w:rsid w:val="00D55D8A"/>
    <w:rsid w:val="00D65810"/>
    <w:rsid w:val="00D87B80"/>
    <w:rsid w:val="00DA067E"/>
    <w:rsid w:val="00DA28F9"/>
    <w:rsid w:val="00DB1895"/>
    <w:rsid w:val="00DB3ACC"/>
    <w:rsid w:val="00DB3DC3"/>
    <w:rsid w:val="00DC3B68"/>
    <w:rsid w:val="00DD0A84"/>
    <w:rsid w:val="00DD319D"/>
    <w:rsid w:val="00DD5FDA"/>
    <w:rsid w:val="00DD5FE5"/>
    <w:rsid w:val="00DD74E8"/>
    <w:rsid w:val="00DE4058"/>
    <w:rsid w:val="00DE46CA"/>
    <w:rsid w:val="00DF217D"/>
    <w:rsid w:val="00DF5F0E"/>
    <w:rsid w:val="00E001C0"/>
    <w:rsid w:val="00E00481"/>
    <w:rsid w:val="00E03AA6"/>
    <w:rsid w:val="00E2174C"/>
    <w:rsid w:val="00E267F4"/>
    <w:rsid w:val="00E37273"/>
    <w:rsid w:val="00E47687"/>
    <w:rsid w:val="00E70770"/>
    <w:rsid w:val="00E73FD0"/>
    <w:rsid w:val="00E742AE"/>
    <w:rsid w:val="00E8094A"/>
    <w:rsid w:val="00E82137"/>
    <w:rsid w:val="00E8561F"/>
    <w:rsid w:val="00E90BA2"/>
    <w:rsid w:val="00E90F44"/>
    <w:rsid w:val="00E939EF"/>
    <w:rsid w:val="00EA1EA3"/>
    <w:rsid w:val="00EC3A35"/>
    <w:rsid w:val="00EC72D8"/>
    <w:rsid w:val="00ED1A16"/>
    <w:rsid w:val="00ED35F0"/>
    <w:rsid w:val="00ED7B84"/>
    <w:rsid w:val="00EE10C5"/>
    <w:rsid w:val="00EF3F6F"/>
    <w:rsid w:val="00F1302E"/>
    <w:rsid w:val="00F153C8"/>
    <w:rsid w:val="00F21FAE"/>
    <w:rsid w:val="00F26402"/>
    <w:rsid w:val="00F342D7"/>
    <w:rsid w:val="00F407DC"/>
    <w:rsid w:val="00F55AA0"/>
    <w:rsid w:val="00F6157A"/>
    <w:rsid w:val="00F75602"/>
    <w:rsid w:val="00F84D88"/>
    <w:rsid w:val="00FA0B2F"/>
    <w:rsid w:val="00FA6F14"/>
    <w:rsid w:val="00FB2DC9"/>
    <w:rsid w:val="00FB5279"/>
    <w:rsid w:val="00FC3330"/>
    <w:rsid w:val="00FC4421"/>
    <w:rsid w:val="00FC6A4A"/>
    <w:rsid w:val="00FE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DF6F3"/>
  <w15:docId w15:val="{48074F15-1CA1-45B7-AF99-8296B933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paragraph" w:styleId="ListParagraph">
    <w:name w:val="List Paragraph"/>
    <w:basedOn w:val="Normal"/>
    <w:uiPriority w:val="34"/>
    <w:qFormat/>
    <w:rsid w:val="00143C8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7313">
      <w:bodyDiv w:val="1"/>
      <w:marLeft w:val="0"/>
      <w:marRight w:val="0"/>
      <w:marTop w:val="0"/>
      <w:marBottom w:val="0"/>
      <w:divBdr>
        <w:top w:val="none" w:sz="0" w:space="0" w:color="auto"/>
        <w:left w:val="none" w:sz="0" w:space="0" w:color="auto"/>
        <w:bottom w:val="none" w:sz="0" w:space="0" w:color="auto"/>
        <w:right w:val="none" w:sz="0" w:space="0" w:color="auto"/>
      </w:divBdr>
      <w:divsChild>
        <w:div w:id="214858877">
          <w:marLeft w:val="0"/>
          <w:marRight w:val="0"/>
          <w:marTop w:val="0"/>
          <w:marBottom w:val="0"/>
          <w:divBdr>
            <w:top w:val="none" w:sz="0" w:space="0" w:color="auto"/>
            <w:left w:val="none" w:sz="0" w:space="0" w:color="auto"/>
            <w:bottom w:val="none" w:sz="0" w:space="0" w:color="auto"/>
            <w:right w:val="none" w:sz="0" w:space="0" w:color="auto"/>
          </w:divBdr>
        </w:div>
      </w:divsChild>
    </w:div>
    <w:div w:id="107547115">
      <w:bodyDiv w:val="1"/>
      <w:marLeft w:val="0"/>
      <w:marRight w:val="0"/>
      <w:marTop w:val="0"/>
      <w:marBottom w:val="0"/>
      <w:divBdr>
        <w:top w:val="none" w:sz="0" w:space="0" w:color="auto"/>
        <w:left w:val="none" w:sz="0" w:space="0" w:color="auto"/>
        <w:bottom w:val="none" w:sz="0" w:space="0" w:color="auto"/>
        <w:right w:val="none" w:sz="0" w:space="0" w:color="auto"/>
      </w:divBdr>
      <w:divsChild>
        <w:div w:id="1292901204">
          <w:marLeft w:val="0"/>
          <w:marRight w:val="0"/>
          <w:marTop w:val="0"/>
          <w:marBottom w:val="0"/>
          <w:divBdr>
            <w:top w:val="none" w:sz="0" w:space="0" w:color="auto"/>
            <w:left w:val="none" w:sz="0" w:space="0" w:color="auto"/>
            <w:bottom w:val="none" w:sz="0" w:space="0" w:color="auto"/>
            <w:right w:val="none" w:sz="0" w:space="0" w:color="auto"/>
          </w:divBdr>
        </w:div>
      </w:divsChild>
    </w:div>
    <w:div w:id="154296827">
      <w:bodyDiv w:val="1"/>
      <w:marLeft w:val="0"/>
      <w:marRight w:val="0"/>
      <w:marTop w:val="0"/>
      <w:marBottom w:val="0"/>
      <w:divBdr>
        <w:top w:val="none" w:sz="0" w:space="0" w:color="auto"/>
        <w:left w:val="none" w:sz="0" w:space="0" w:color="auto"/>
        <w:bottom w:val="none" w:sz="0" w:space="0" w:color="auto"/>
        <w:right w:val="none" w:sz="0" w:space="0" w:color="auto"/>
      </w:divBdr>
      <w:divsChild>
        <w:div w:id="9189143">
          <w:marLeft w:val="0"/>
          <w:marRight w:val="0"/>
          <w:marTop w:val="0"/>
          <w:marBottom w:val="0"/>
          <w:divBdr>
            <w:top w:val="none" w:sz="0" w:space="0" w:color="auto"/>
            <w:left w:val="none" w:sz="0" w:space="0" w:color="auto"/>
            <w:bottom w:val="none" w:sz="0" w:space="0" w:color="auto"/>
            <w:right w:val="none" w:sz="0" w:space="0" w:color="auto"/>
          </w:divBdr>
        </w:div>
      </w:divsChild>
    </w:div>
    <w:div w:id="291979032">
      <w:bodyDiv w:val="1"/>
      <w:marLeft w:val="0"/>
      <w:marRight w:val="0"/>
      <w:marTop w:val="0"/>
      <w:marBottom w:val="0"/>
      <w:divBdr>
        <w:top w:val="none" w:sz="0" w:space="0" w:color="auto"/>
        <w:left w:val="none" w:sz="0" w:space="0" w:color="auto"/>
        <w:bottom w:val="none" w:sz="0" w:space="0" w:color="auto"/>
        <w:right w:val="none" w:sz="0" w:space="0" w:color="auto"/>
      </w:divBdr>
    </w:div>
    <w:div w:id="321978528">
      <w:bodyDiv w:val="1"/>
      <w:marLeft w:val="0"/>
      <w:marRight w:val="0"/>
      <w:marTop w:val="0"/>
      <w:marBottom w:val="0"/>
      <w:divBdr>
        <w:top w:val="none" w:sz="0" w:space="0" w:color="auto"/>
        <w:left w:val="none" w:sz="0" w:space="0" w:color="auto"/>
        <w:bottom w:val="none" w:sz="0" w:space="0" w:color="auto"/>
        <w:right w:val="none" w:sz="0" w:space="0" w:color="auto"/>
      </w:divBdr>
      <w:divsChild>
        <w:div w:id="1050610199">
          <w:marLeft w:val="0"/>
          <w:marRight w:val="0"/>
          <w:marTop w:val="0"/>
          <w:marBottom w:val="0"/>
          <w:divBdr>
            <w:top w:val="none" w:sz="0" w:space="0" w:color="auto"/>
            <w:left w:val="none" w:sz="0" w:space="0" w:color="auto"/>
            <w:bottom w:val="none" w:sz="0" w:space="0" w:color="auto"/>
            <w:right w:val="none" w:sz="0" w:space="0" w:color="auto"/>
          </w:divBdr>
        </w:div>
      </w:divsChild>
    </w:div>
    <w:div w:id="649868431">
      <w:bodyDiv w:val="1"/>
      <w:marLeft w:val="0"/>
      <w:marRight w:val="0"/>
      <w:marTop w:val="0"/>
      <w:marBottom w:val="0"/>
      <w:divBdr>
        <w:top w:val="none" w:sz="0" w:space="0" w:color="auto"/>
        <w:left w:val="none" w:sz="0" w:space="0" w:color="auto"/>
        <w:bottom w:val="none" w:sz="0" w:space="0" w:color="auto"/>
        <w:right w:val="none" w:sz="0" w:space="0" w:color="auto"/>
      </w:divBdr>
      <w:divsChild>
        <w:div w:id="1163931148">
          <w:marLeft w:val="0"/>
          <w:marRight w:val="0"/>
          <w:marTop w:val="0"/>
          <w:marBottom w:val="0"/>
          <w:divBdr>
            <w:top w:val="none" w:sz="0" w:space="0" w:color="auto"/>
            <w:left w:val="none" w:sz="0" w:space="0" w:color="auto"/>
            <w:bottom w:val="none" w:sz="0" w:space="0" w:color="auto"/>
            <w:right w:val="none" w:sz="0" w:space="0" w:color="auto"/>
          </w:divBdr>
        </w:div>
      </w:divsChild>
    </w:div>
    <w:div w:id="780958683">
      <w:bodyDiv w:val="1"/>
      <w:marLeft w:val="0"/>
      <w:marRight w:val="0"/>
      <w:marTop w:val="0"/>
      <w:marBottom w:val="0"/>
      <w:divBdr>
        <w:top w:val="none" w:sz="0" w:space="0" w:color="auto"/>
        <w:left w:val="none" w:sz="0" w:space="0" w:color="auto"/>
        <w:bottom w:val="none" w:sz="0" w:space="0" w:color="auto"/>
        <w:right w:val="none" w:sz="0" w:space="0" w:color="auto"/>
      </w:divBdr>
      <w:divsChild>
        <w:div w:id="546375001">
          <w:marLeft w:val="0"/>
          <w:marRight w:val="0"/>
          <w:marTop w:val="0"/>
          <w:marBottom w:val="0"/>
          <w:divBdr>
            <w:top w:val="none" w:sz="0" w:space="0" w:color="auto"/>
            <w:left w:val="none" w:sz="0" w:space="0" w:color="auto"/>
            <w:bottom w:val="none" w:sz="0" w:space="0" w:color="auto"/>
            <w:right w:val="none" w:sz="0" w:space="0" w:color="auto"/>
          </w:divBdr>
        </w:div>
      </w:divsChild>
    </w:div>
    <w:div w:id="8945808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696">
          <w:marLeft w:val="0"/>
          <w:marRight w:val="0"/>
          <w:marTop w:val="0"/>
          <w:marBottom w:val="0"/>
          <w:divBdr>
            <w:top w:val="none" w:sz="0" w:space="0" w:color="auto"/>
            <w:left w:val="none" w:sz="0" w:space="0" w:color="auto"/>
            <w:bottom w:val="none" w:sz="0" w:space="0" w:color="auto"/>
            <w:right w:val="none" w:sz="0" w:space="0" w:color="auto"/>
          </w:divBdr>
        </w:div>
      </w:divsChild>
    </w:div>
    <w:div w:id="1390299607">
      <w:bodyDiv w:val="1"/>
      <w:marLeft w:val="0"/>
      <w:marRight w:val="0"/>
      <w:marTop w:val="0"/>
      <w:marBottom w:val="0"/>
      <w:divBdr>
        <w:top w:val="none" w:sz="0" w:space="0" w:color="auto"/>
        <w:left w:val="none" w:sz="0" w:space="0" w:color="auto"/>
        <w:bottom w:val="none" w:sz="0" w:space="0" w:color="auto"/>
        <w:right w:val="none" w:sz="0" w:space="0" w:color="auto"/>
      </w:divBdr>
      <w:divsChild>
        <w:div w:id="325668448">
          <w:marLeft w:val="0"/>
          <w:marRight w:val="0"/>
          <w:marTop w:val="0"/>
          <w:marBottom w:val="0"/>
          <w:divBdr>
            <w:top w:val="none" w:sz="0" w:space="0" w:color="auto"/>
            <w:left w:val="none" w:sz="0" w:space="0" w:color="auto"/>
            <w:bottom w:val="none" w:sz="0" w:space="0" w:color="auto"/>
            <w:right w:val="none" w:sz="0" w:space="0" w:color="auto"/>
          </w:divBdr>
        </w:div>
      </w:divsChild>
    </w:div>
    <w:div w:id="15924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Course</vt:lpstr>
    </vt:vector>
  </TitlesOfParts>
  <Company>Indiana University - Purdue University Fort Wayne</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creator>carlos</dc:creator>
  <cp:lastModifiedBy>Guoping Wang</cp:lastModifiedBy>
  <cp:revision>7</cp:revision>
  <cp:lastPrinted>2010-12-28T20:58:00Z</cp:lastPrinted>
  <dcterms:created xsi:type="dcterms:W3CDTF">2018-09-28T01:34:00Z</dcterms:created>
  <dcterms:modified xsi:type="dcterms:W3CDTF">2022-07-07T11:16:00Z</dcterms:modified>
</cp:coreProperties>
</file>